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5CE92" w14:textId="77777777" w:rsidR="004462EC" w:rsidRDefault="004462EC"/>
    <w:p w14:paraId="35629EF7" w14:textId="77777777" w:rsidR="00822B87" w:rsidRDefault="00822B87"/>
    <w:p w14:paraId="23794119" w14:textId="77777777" w:rsidR="00822B87" w:rsidRDefault="00822B87" w:rsidP="000E276E"/>
    <w:p w14:paraId="7DC32DFA" w14:textId="77777777" w:rsidR="000E276E" w:rsidRDefault="000E276E" w:rsidP="000E276E"/>
    <w:p w14:paraId="43C7BE1D" w14:textId="77777777" w:rsidR="000E276E" w:rsidRDefault="000E276E" w:rsidP="000E276E">
      <w:pPr>
        <w:jc w:val="center"/>
      </w:pPr>
    </w:p>
    <w:p w14:paraId="60D546C2" w14:textId="77777777" w:rsidR="000E276E" w:rsidRDefault="000E276E" w:rsidP="000E27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PUČKO OTVORENO UČILIŠTE</w:t>
      </w:r>
    </w:p>
    <w:p w14:paraId="710873B7" w14:textId="77777777" w:rsidR="000E276E" w:rsidRPr="00FB1A7F" w:rsidRDefault="000E276E" w:rsidP="000E27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 BABIĆ</w:t>
      </w:r>
    </w:p>
    <w:p w14:paraId="6C4C1B41" w14:textId="77777777" w:rsidR="000E276E" w:rsidRPr="00FB1A7F" w:rsidRDefault="000E276E" w:rsidP="000E27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UMAG</w:t>
      </w:r>
    </w:p>
    <w:p w14:paraId="3EBE7C7B" w14:textId="77777777" w:rsidR="00776F6C" w:rsidRDefault="00776F6C" w:rsidP="00AF324D"/>
    <w:p w14:paraId="2CBA5BDE" w14:textId="77777777" w:rsidR="00776F6C" w:rsidRDefault="00776F6C" w:rsidP="00267D36">
      <w:pPr>
        <w:jc w:val="center"/>
      </w:pPr>
    </w:p>
    <w:p w14:paraId="04631DAE" w14:textId="77777777" w:rsidR="00822B87" w:rsidRDefault="00822B87"/>
    <w:p w14:paraId="6976615E" w14:textId="77777777" w:rsidR="00822B87" w:rsidRDefault="00822B87"/>
    <w:p w14:paraId="7D824616" w14:textId="77777777" w:rsidR="00822B87" w:rsidRPr="00822B87" w:rsidRDefault="00436522" w:rsidP="0082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GODIŠNJI</w:t>
      </w:r>
      <w:r w:rsidR="00822B87" w:rsidRPr="00822B87">
        <w:rPr>
          <w:rFonts w:ascii="Times New Roman" w:hAnsi="Times New Roman" w:cs="Times New Roman"/>
          <w:b/>
          <w:sz w:val="32"/>
          <w:szCs w:val="32"/>
        </w:rPr>
        <w:t xml:space="preserve"> IZVJEŠTAJ O IZVRŠENJU</w:t>
      </w:r>
    </w:p>
    <w:p w14:paraId="09C7AC43" w14:textId="77777777" w:rsidR="004462EC" w:rsidRDefault="00822B87" w:rsidP="0082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2B87">
        <w:rPr>
          <w:rFonts w:ascii="Times New Roman" w:hAnsi="Times New Roman" w:cs="Times New Roman"/>
          <w:b/>
          <w:sz w:val="32"/>
          <w:szCs w:val="32"/>
        </w:rPr>
        <w:t>FINANCIJSKOG PLANA ZA 202</w:t>
      </w:r>
      <w:r w:rsidR="000749D6">
        <w:rPr>
          <w:rFonts w:ascii="Times New Roman" w:hAnsi="Times New Roman" w:cs="Times New Roman"/>
          <w:b/>
          <w:sz w:val="32"/>
          <w:szCs w:val="32"/>
        </w:rPr>
        <w:t>5</w:t>
      </w:r>
      <w:r w:rsidRPr="00822B87"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4C2839F7" w14:textId="77777777" w:rsidR="00FB1A7F" w:rsidRDefault="00044844" w:rsidP="00FB1A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674385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449857" w14:textId="77777777" w:rsidR="00314FF5" w:rsidRPr="00CA0E05" w:rsidRDefault="00314FF5" w:rsidP="004573A1">
          <w:pPr>
            <w:pStyle w:val="TOCHeading"/>
            <w:tabs>
              <w:tab w:val="left" w:pos="11023"/>
            </w:tabs>
            <w:rPr>
              <w:color w:val="auto"/>
            </w:rPr>
          </w:pPr>
          <w:r w:rsidRPr="0080486C">
            <w:rPr>
              <w:rFonts w:ascii="Times New Roman" w:hAnsi="Times New Roman" w:cs="Times New Roman"/>
              <w:color w:val="auto"/>
            </w:rPr>
            <w:t>Sadržaj</w:t>
          </w:r>
          <w:r w:rsidR="004573A1">
            <w:rPr>
              <w:color w:val="auto"/>
            </w:rPr>
            <w:tab/>
          </w:r>
        </w:p>
        <w:p w14:paraId="689512C0" w14:textId="77777777" w:rsidR="00BB6A78" w:rsidRPr="00BB6A78" w:rsidRDefault="00BB6A78" w:rsidP="00BB6A78">
          <w:pPr>
            <w:rPr>
              <w:lang w:eastAsia="en-GB"/>
            </w:rPr>
          </w:pPr>
        </w:p>
        <w:p w14:paraId="39FD4517" w14:textId="08283099" w:rsidR="00633877" w:rsidRDefault="00314FF5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816130" w:history="1">
            <w:r w:rsidR="00633877" w:rsidRPr="00C24FA1">
              <w:rPr>
                <w:rStyle w:val="Hyperlink"/>
                <w:rFonts w:ascii="Times New Roman" w:hAnsi="Times New Roman" w:cs="Times New Roman"/>
                <w:b/>
                <w:noProof/>
              </w:rPr>
              <w:t>I. OPĆI DIO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_Toc222816130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1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44504811" w14:textId="382D09E1" w:rsidR="00633877" w:rsidRDefault="00346F18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2816131" w:history="1">
            <w:r w:rsidR="00633877" w:rsidRPr="00C24FA1">
              <w:rPr>
                <w:rStyle w:val="Hyperlink"/>
                <w:rFonts w:ascii="Times New Roman" w:hAnsi="Times New Roman" w:cs="Times New Roman"/>
                <w:b/>
                <w:noProof/>
              </w:rPr>
              <w:t>Sažetak  A. Računa prihoda i rashoda i B. Računa financiranja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_Toc222816131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1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56E97D4E" w14:textId="76EAF98E" w:rsidR="00633877" w:rsidRDefault="00346F18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2816132" w:history="1">
            <w:r w:rsidR="00633877" w:rsidRPr="00C24FA1">
              <w:rPr>
                <w:rStyle w:val="Hyperlink"/>
                <w:rFonts w:ascii="Times New Roman" w:hAnsi="Times New Roman" w:cs="Times New Roman"/>
                <w:b/>
                <w:noProof/>
              </w:rPr>
              <w:t>A.</w:t>
            </w:r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="00633877" w:rsidRPr="00C24FA1">
              <w:rPr>
                <w:rStyle w:val="Hyperlink"/>
                <w:rFonts w:ascii="Times New Roman" w:hAnsi="Times New Roman" w:cs="Times New Roman"/>
                <w:b/>
                <w:noProof/>
              </w:rPr>
              <w:t xml:space="preserve"> Račun prihoda i rashoda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_Toc222816132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4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5678FDF7" w14:textId="2B2272A6" w:rsidR="00633877" w:rsidRDefault="00346F1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2816133" w:history="1"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633877">
              <w:rPr>
                <w:rFonts w:eastAsiaTheme="minorEastAsia"/>
                <w:noProof/>
                <w:lang w:eastAsia="hr-HR"/>
              </w:rPr>
              <w:tab/>
            </w:r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Prihodi i rashodi prema ekonomskoj klasifikaciji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_Toc222816133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4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7AB3C465" w14:textId="6BF18D1A" w:rsidR="00633877" w:rsidRDefault="00346F1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2816134" w:history="1"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633877">
              <w:rPr>
                <w:rFonts w:eastAsiaTheme="minorEastAsia"/>
                <w:noProof/>
                <w:lang w:eastAsia="hr-HR"/>
              </w:rPr>
              <w:tab/>
            </w:r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Prihodi i rashodi prema izvorima financiranja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_Toc222816134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7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5D824476" w14:textId="39108E9C" w:rsidR="00633877" w:rsidRDefault="00346F1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2816135" w:history="1"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="00633877">
              <w:rPr>
                <w:rFonts w:eastAsiaTheme="minorEastAsia"/>
                <w:noProof/>
                <w:lang w:eastAsia="hr-HR"/>
              </w:rPr>
              <w:tab/>
            </w:r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Rashodi prema funkcijskoj klasifikaciji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_Toc222816135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8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698940C0" w14:textId="4F81B15C" w:rsidR="00633877" w:rsidRDefault="00346F18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2816136" w:history="1">
            <w:r w:rsidR="00633877" w:rsidRPr="00C24FA1">
              <w:rPr>
                <w:rStyle w:val="Hyperlink"/>
                <w:rFonts w:ascii="Times New Roman" w:hAnsi="Times New Roman" w:cs="Times New Roman"/>
                <w:b/>
                <w:noProof/>
              </w:rPr>
              <w:t>B.</w:t>
            </w:r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 xml:space="preserve">  </w:t>
            </w:r>
            <w:r w:rsidR="00633877" w:rsidRPr="00C24FA1">
              <w:rPr>
                <w:rStyle w:val="Hyperlink"/>
                <w:rFonts w:ascii="Times New Roman" w:hAnsi="Times New Roman" w:cs="Times New Roman"/>
                <w:b/>
                <w:noProof/>
              </w:rPr>
              <w:t>Račun financiranja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_Toc222816136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8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5185F671" w14:textId="21B9800F" w:rsidR="00633877" w:rsidRDefault="00346F1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2816137" w:history="1"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633877">
              <w:rPr>
                <w:rFonts w:eastAsiaTheme="minorEastAsia"/>
                <w:noProof/>
                <w:lang w:eastAsia="hr-HR"/>
              </w:rPr>
              <w:tab/>
            </w:r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Račun financiranja prema ekonomskoj klasifikaciji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_Toc222816137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8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1B4C2E16" w14:textId="195BB57C" w:rsidR="00633877" w:rsidRDefault="00346F1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2816138" w:history="1"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633877">
              <w:rPr>
                <w:rFonts w:eastAsiaTheme="minorEastAsia"/>
                <w:noProof/>
                <w:lang w:eastAsia="hr-HR"/>
              </w:rPr>
              <w:tab/>
            </w:r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Račun financiranja prema izvorima financiranja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_Toc222816138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9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5490BE15" w14:textId="42041489" w:rsidR="00633877" w:rsidRDefault="00346F18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2816139" w:history="1">
            <w:r w:rsidR="00633877" w:rsidRPr="00C24FA1">
              <w:rPr>
                <w:rStyle w:val="Hyperlink"/>
                <w:rFonts w:ascii="Times New Roman" w:hAnsi="Times New Roman" w:cs="Times New Roman"/>
                <w:b/>
                <w:noProof/>
              </w:rPr>
              <w:t>II. POSEBNI DIO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_Toc222816139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10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4FD91F64" w14:textId="2C6EBCB1" w:rsidR="00633877" w:rsidRDefault="00346F1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2816140" w:history="1"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633877">
              <w:rPr>
                <w:rFonts w:eastAsiaTheme="minorEastAsia"/>
                <w:noProof/>
                <w:lang w:eastAsia="hr-HR"/>
              </w:rPr>
              <w:tab/>
            </w:r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Godišnji izvještaj o izvršenju financijskog plana po programskoj klasifikaciji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_Toc222816140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10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57963185" w14:textId="389CEFE8" w:rsidR="00633877" w:rsidRDefault="00346F18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2816141" w:history="1">
            <w:r w:rsidR="00633877" w:rsidRPr="00C24FA1">
              <w:rPr>
                <w:rStyle w:val="Hyperlink"/>
                <w:rFonts w:ascii="Times New Roman" w:hAnsi="Times New Roman" w:cs="Times New Roman"/>
                <w:b/>
                <w:noProof/>
              </w:rPr>
              <w:t>III. OBRAZLOŽENJE GODIŠNJEG IZVJEŠTAJA O IZVRŠENJU FINANCIJSKOG PLANA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_Toc222816141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13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37F68E43" w14:textId="2B549CC4" w:rsidR="00633877" w:rsidRDefault="00346F1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2816142" w:history="1"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633877">
              <w:rPr>
                <w:rFonts w:eastAsiaTheme="minorEastAsia"/>
                <w:noProof/>
                <w:lang w:eastAsia="hr-HR"/>
              </w:rPr>
              <w:tab/>
            </w:r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Obrazloženje općeg dijela izvještaja o izvršenju financijskog plana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_Toc222816142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13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08BC7D1B" w14:textId="1C424205" w:rsidR="00633877" w:rsidRDefault="00346F1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2816143" w:history="1"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633877">
              <w:rPr>
                <w:rFonts w:eastAsiaTheme="minorEastAsia"/>
                <w:noProof/>
                <w:lang w:eastAsia="hr-HR"/>
              </w:rPr>
              <w:tab/>
            </w:r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Obrazloženje posebnog dijela izvještaja o izvršenju financijskog plana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_Toc222816143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16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42182357" w14:textId="470BE513" w:rsidR="00633877" w:rsidRDefault="00346F18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2816144" w:history="1">
            <w:r w:rsidR="00633877" w:rsidRPr="00C24FA1">
              <w:rPr>
                <w:rStyle w:val="Hyperlink"/>
                <w:rFonts w:ascii="Times New Roman" w:hAnsi="Times New Roman" w:cs="Times New Roman"/>
                <w:b/>
                <w:noProof/>
              </w:rPr>
              <w:t>IV. POSEBNI IZVJEŠTAJI O IZVRŠENJU FINANCIJSKOG PLANA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_Toc222816144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19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331092BA" w14:textId="2D88DA87" w:rsidR="00633877" w:rsidRDefault="00346F1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2816145" w:history="1"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633877">
              <w:rPr>
                <w:rFonts w:eastAsiaTheme="minorEastAsia"/>
                <w:noProof/>
                <w:lang w:eastAsia="hr-HR"/>
              </w:rPr>
              <w:tab/>
            </w:r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Izvještaj o zaduživanju na domaćem i stranom tržištu novca i kapitala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_Toc222816145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19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1DD9C669" w14:textId="4C56F761" w:rsidR="00633877" w:rsidRDefault="00346F1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2816146" w:history="1"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633877">
              <w:rPr>
                <w:rFonts w:eastAsiaTheme="minorEastAsia"/>
                <w:noProof/>
                <w:lang w:eastAsia="hr-HR"/>
              </w:rPr>
              <w:tab/>
            </w:r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Izvještaj o korištenju sredstava fondova Europske unije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_Toc222816146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20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469D5FA5" w14:textId="73D325DD" w:rsidR="00633877" w:rsidRDefault="00346F1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2816147" w:history="1"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 w:rsidR="00633877">
              <w:rPr>
                <w:rFonts w:eastAsiaTheme="minorEastAsia"/>
                <w:noProof/>
                <w:lang w:eastAsia="hr-HR"/>
              </w:rPr>
              <w:tab/>
            </w:r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Izvještaj o danim zajmovima i potraživanjima po danim zajmovima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_Toc222816147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21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1E6B0AF2" w14:textId="4053CCD5" w:rsidR="00633877" w:rsidRDefault="00346F1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2816148" w:history="1"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="00633877">
              <w:rPr>
                <w:rFonts w:eastAsiaTheme="minorEastAsia"/>
                <w:noProof/>
                <w:lang w:eastAsia="hr-HR"/>
              </w:rPr>
              <w:tab/>
            </w:r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Izvještaj o stanju potraživanja i dospjelih obveza te o stanju potencijalnih obveza po osnovi sudskih sporova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_Toc222816148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21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0B8F9CC4" w14:textId="31406710" w:rsidR="00633877" w:rsidRDefault="00346F18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22816149" w:history="1"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 w:rsidR="00633877">
              <w:rPr>
                <w:rFonts w:eastAsiaTheme="minorEastAsia"/>
                <w:noProof/>
                <w:lang w:eastAsia="hr-HR"/>
              </w:rPr>
              <w:tab/>
            </w:r>
            <w:r w:rsidR="00633877" w:rsidRPr="00C24FA1">
              <w:rPr>
                <w:rStyle w:val="Hyperlink"/>
                <w:rFonts w:ascii="Times New Roman" w:hAnsi="Times New Roman" w:cs="Times New Roman"/>
                <w:noProof/>
              </w:rPr>
              <w:t>Izvještaj o danim jamstvima i plaćanjima po protestiranim jamstvima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_Toc222816149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22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1F7DBD2F" w14:textId="4191D244" w:rsidR="00633877" w:rsidRDefault="00346F18">
          <w:pPr>
            <w:pStyle w:val="TOC1"/>
            <w:tabs>
              <w:tab w:val="right" w:leader="dot" w:pos="15388"/>
            </w:tabs>
            <w:rPr>
              <w:rFonts w:eastAsiaTheme="minorEastAsia"/>
              <w:noProof/>
              <w:lang w:eastAsia="hr-HR"/>
            </w:rPr>
          </w:pPr>
          <w:hyperlink w:anchor="_Toc222816150" w:history="1">
            <w:r w:rsidR="00633877" w:rsidRPr="00C24FA1">
              <w:rPr>
                <w:rStyle w:val="Hyperlink"/>
                <w:rFonts w:ascii="Times New Roman" w:hAnsi="Times New Roman" w:cs="Times New Roman"/>
                <w:b/>
                <w:noProof/>
              </w:rPr>
              <w:t>V.  ZAVRŠNE ODREDBE</w:t>
            </w:r>
            <w:r w:rsidR="00633877">
              <w:rPr>
                <w:noProof/>
                <w:webHidden/>
              </w:rPr>
              <w:tab/>
            </w:r>
            <w:r w:rsidR="00633877">
              <w:rPr>
                <w:noProof/>
                <w:webHidden/>
              </w:rPr>
              <w:fldChar w:fldCharType="begin"/>
            </w:r>
            <w:r w:rsidR="00633877">
              <w:rPr>
                <w:noProof/>
                <w:webHidden/>
              </w:rPr>
              <w:instrText xml:space="preserve"> PAGEREF _Toc222816150 \h </w:instrText>
            </w:r>
            <w:r w:rsidR="00633877">
              <w:rPr>
                <w:noProof/>
                <w:webHidden/>
              </w:rPr>
            </w:r>
            <w:r w:rsidR="00633877">
              <w:rPr>
                <w:noProof/>
                <w:webHidden/>
              </w:rPr>
              <w:fldChar w:fldCharType="separate"/>
            </w:r>
            <w:r w:rsidR="009E799A">
              <w:rPr>
                <w:noProof/>
                <w:webHidden/>
              </w:rPr>
              <w:t>22</w:t>
            </w:r>
            <w:r w:rsidR="00633877">
              <w:rPr>
                <w:noProof/>
                <w:webHidden/>
              </w:rPr>
              <w:fldChar w:fldCharType="end"/>
            </w:r>
          </w:hyperlink>
        </w:p>
        <w:p w14:paraId="35CF6D78" w14:textId="77777777" w:rsidR="00314FF5" w:rsidRDefault="00314FF5">
          <w:r>
            <w:rPr>
              <w:b/>
              <w:bCs/>
            </w:rPr>
            <w:fldChar w:fldCharType="end"/>
          </w:r>
        </w:p>
      </w:sdtContent>
    </w:sdt>
    <w:p w14:paraId="71A773AD" w14:textId="77777777" w:rsidR="00B97F9D" w:rsidRDefault="00B97F9D" w:rsidP="004460D5">
      <w:pPr>
        <w:spacing w:after="240" w:line="240" w:lineRule="auto"/>
        <w:jc w:val="both"/>
        <w:rPr>
          <w:rFonts w:ascii="Times New Roman" w:hAnsi="Times New Roman" w:cs="Times New Roman"/>
          <w:b/>
          <w:sz w:val="32"/>
          <w:szCs w:val="32"/>
        </w:rPr>
        <w:sectPr w:rsidR="00B97F9D" w:rsidSect="00E40CAE">
          <w:footerReference w:type="default" r:id="rId8"/>
          <w:pgSz w:w="16838" w:h="11906" w:orient="landscape"/>
          <w:pgMar w:top="426" w:right="720" w:bottom="1134" w:left="720" w:header="708" w:footer="708" w:gutter="0"/>
          <w:pgNumType w:start="1"/>
          <w:cols w:space="708"/>
          <w:docGrid w:linePitch="360"/>
        </w:sectPr>
      </w:pPr>
    </w:p>
    <w:tbl>
      <w:tblPr>
        <w:tblW w:w="14547" w:type="dxa"/>
        <w:tblInd w:w="426" w:type="dxa"/>
        <w:tblLook w:val="04A0" w:firstRow="1" w:lastRow="0" w:firstColumn="1" w:lastColumn="0" w:noHBand="0" w:noVBand="1"/>
      </w:tblPr>
      <w:tblGrid>
        <w:gridCol w:w="14547"/>
      </w:tblGrid>
      <w:tr w:rsidR="004462EC" w:rsidRPr="00115C37" w14:paraId="6CEF357C" w14:textId="77777777" w:rsidTr="00FD5827">
        <w:trPr>
          <w:trHeight w:val="7434"/>
        </w:trPr>
        <w:tc>
          <w:tcPr>
            <w:tcW w:w="1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DA0F2" w14:textId="77777777" w:rsidR="00591E22" w:rsidRDefault="00591E22" w:rsidP="00FD5827">
            <w:pPr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65E4295F" w14:textId="77777777" w:rsidR="002441D5" w:rsidRDefault="000E5926" w:rsidP="00FD5827">
            <w:pPr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 temelju čl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. </w:t>
            </w:r>
            <w:r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  <w:r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-87.</w:t>
            </w:r>
            <w:r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Zakona o proračunu ("Narodne novine" broj 144/21)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</w:t>
            </w:r>
            <w:r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članka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52. </w:t>
            </w:r>
            <w:r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Pravilnika o polugodišnjem i godišnjem izvještaju o izvršenju proračuna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i financijskog plana </w:t>
            </w:r>
            <w:r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(“Narodne novine” broj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85</w:t>
            </w:r>
            <w:r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23</w:t>
            </w:r>
            <w:r w:rsidRPr="0099181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) </w:t>
            </w:r>
            <w:r w:rsidR="00C34F3C" w:rsidRPr="0029148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te članka </w:t>
            </w:r>
            <w:r w:rsidR="00E0389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29</w:t>
            </w:r>
            <w:r w:rsidR="00C34F3C" w:rsidRPr="0029148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</w:t>
            </w:r>
            <w:r w:rsidR="00CD1AD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C34F3C" w:rsidRPr="0029148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Statuta Pučkog otvorenog učilišta “Ante Babić” Umag, Upravno vijeće Pučkog otvorenog učilišta “Ante Babić” Umag donosi</w:t>
            </w:r>
            <w:r w:rsidR="00CD1AD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:</w:t>
            </w:r>
            <w:r w:rsidR="00C34F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</w:p>
          <w:p w14:paraId="7D1409F5" w14:textId="77777777" w:rsidR="00C34F3C" w:rsidRDefault="00C34F3C" w:rsidP="00C26E0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04CF0427" w14:textId="77777777" w:rsidR="00436522" w:rsidRDefault="004462EC" w:rsidP="00E61570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115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GODIŠNJI IZVJEŠTAJ O IZVRŠENJU FINANCIJSKOG PLANA  </w:t>
            </w:r>
          </w:p>
          <w:p w14:paraId="14DF014C" w14:textId="77777777" w:rsidR="009D3A12" w:rsidRDefault="004462EC" w:rsidP="00AA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115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="004365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ZA</w:t>
            </w:r>
            <w:r w:rsidRPr="00115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202</w:t>
            </w:r>
            <w:r w:rsidR="00E615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5</w:t>
            </w:r>
            <w:r w:rsidRPr="00115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. GODINU</w:t>
            </w:r>
          </w:p>
          <w:p w14:paraId="4A416BC5" w14:textId="77777777" w:rsidR="009D3A12" w:rsidRDefault="009D3A12" w:rsidP="00AA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4AD03005" w14:textId="77777777" w:rsidR="00BA395A" w:rsidRPr="009D3A12" w:rsidRDefault="009D3A12" w:rsidP="00CA6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9D3A1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Napomena: Godišnji izvještaj o izvršenju financijskog plana za 2025. godinu sadrži kao plan za 2025. godinu – Druge izmjene i dopune financijskog plana Pučkog otvorenog učilišta “Ante Babić” Umag za 2025. godinu</w:t>
            </w:r>
            <w:r w:rsidR="002F66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.</w:t>
            </w:r>
            <w:r w:rsidR="004462EC" w:rsidRPr="009D3A1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  <w:r w:rsidR="00EA075A" w:rsidRPr="009D3A1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</w:p>
          <w:p w14:paraId="2FCF0649" w14:textId="77777777" w:rsidR="007F6086" w:rsidRDefault="007F6086" w:rsidP="00AA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3430E986" w14:textId="77777777" w:rsidR="007F6086" w:rsidRPr="00436522" w:rsidRDefault="00EA075A" w:rsidP="00E61570">
            <w:pPr>
              <w:spacing w:after="0" w:line="240" w:lineRule="auto"/>
              <w:ind w:left="-104"/>
              <w:jc w:val="center"/>
              <w:rPr>
                <w:rStyle w:val="Heading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Toc222816130"/>
            <w:r w:rsidRPr="00436522">
              <w:rPr>
                <w:rStyle w:val="Heading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</w:t>
            </w:r>
            <w:r w:rsidR="00DD3EA3">
              <w:rPr>
                <w:rStyle w:val="Heading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  <w:r w:rsidRPr="00436522">
              <w:rPr>
                <w:rStyle w:val="Heading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OPĆI DIO</w:t>
            </w:r>
            <w:bookmarkEnd w:id="0"/>
            <w:r w:rsidR="00BA395A" w:rsidRPr="00436522">
              <w:rPr>
                <w:rStyle w:val="Heading1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537B8CB3" w14:textId="77777777" w:rsidR="00F6259B" w:rsidRDefault="007B076F" w:rsidP="00B242B5">
            <w:pPr>
              <w:pStyle w:val="Heading1"/>
              <w:jc w:val="center"/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1" w:name="_Toc222816131"/>
            <w:r w:rsidRPr="00412235"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Sažetak </w:t>
            </w:r>
            <w:r w:rsidR="004573A1" w:rsidRPr="00412235"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A. </w:t>
            </w:r>
            <w:r w:rsidRPr="00412235"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Računa prihoda i rashoda i </w:t>
            </w:r>
            <w:r w:rsidR="004573A1" w:rsidRPr="00412235"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B. </w:t>
            </w:r>
            <w:r w:rsidRPr="00412235">
              <w:rPr>
                <w:rStyle w:val="Heading1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Računa financiranja</w:t>
            </w:r>
            <w:bookmarkEnd w:id="1"/>
          </w:p>
          <w:p w14:paraId="45D192C2" w14:textId="77777777" w:rsidR="00464996" w:rsidRPr="00464996" w:rsidRDefault="00464996" w:rsidP="00B87FA8">
            <w:pPr>
              <w:spacing w:after="0"/>
            </w:pPr>
          </w:p>
          <w:p w14:paraId="13F7ED41" w14:textId="77777777" w:rsidR="00E40CAE" w:rsidRPr="00436522" w:rsidRDefault="00E40CAE" w:rsidP="00E40CAE">
            <w:pPr>
              <w:jc w:val="center"/>
              <w:rPr>
                <w:rFonts w:ascii="Times New Roman" w:hAnsi="Times New Roman" w:cs="Times New Roman"/>
              </w:rPr>
            </w:pPr>
            <w:r w:rsidRPr="00436522">
              <w:rPr>
                <w:rFonts w:ascii="Times New Roman" w:hAnsi="Times New Roman" w:cs="Times New Roman"/>
              </w:rPr>
              <w:t>Članak 1.</w:t>
            </w:r>
          </w:p>
          <w:p w14:paraId="295582BF" w14:textId="77777777" w:rsidR="000B0B4D" w:rsidRDefault="00E40CAE" w:rsidP="00274C6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43652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Sažetak </w:t>
            </w:r>
            <w:r w:rsidR="004573A1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A. </w:t>
            </w:r>
            <w:r w:rsidRPr="0043652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Računa prihoda i rashoda i </w:t>
            </w:r>
            <w:r w:rsidR="004573A1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B. </w:t>
            </w:r>
            <w:r w:rsidRPr="0043652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Računa financiranja temeljem članka 31. stavka 1. podstavka 1. </w:t>
            </w:r>
            <w:r w:rsidR="00E61570">
              <w:rPr>
                <w:rFonts w:ascii="Times New Roman" w:eastAsiaTheme="majorEastAsia" w:hAnsi="Times New Roman" w:cs="Times New Roman"/>
                <w:sz w:val="20"/>
                <w:szCs w:val="20"/>
              </w:rPr>
              <w:t>P</w:t>
            </w:r>
            <w:r w:rsidRPr="0043652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ravilnika </w:t>
            </w:r>
            <w:r w:rsidR="002B1F35" w:rsidRPr="00436522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o polugodišnjem i godišnjem izvještaju o izvršenju proračuna i financijskog plana prikazuje ukupno ostvarene prihode i primitke te izvršene rashode i izdatke na razini razreda ekonomske klasifikacije te razliku između ukupno ostvarenih prihoda i rashoda te primitaka i izdataka: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151"/>
              <w:gridCol w:w="1149"/>
              <w:gridCol w:w="1232"/>
              <w:gridCol w:w="1232"/>
              <w:gridCol w:w="1232"/>
              <w:gridCol w:w="2081"/>
              <w:gridCol w:w="2013"/>
              <w:gridCol w:w="2081"/>
              <w:gridCol w:w="1080"/>
              <w:gridCol w:w="1080"/>
            </w:tblGrid>
            <w:tr w:rsidR="008626F8" w:rsidRPr="008626F8" w14:paraId="34256AA6" w14:textId="77777777" w:rsidTr="002621DC">
              <w:trPr>
                <w:trHeight w:val="315"/>
              </w:trPr>
              <w:tc>
                <w:tcPr>
                  <w:tcW w:w="13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85B2B3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A) SAŽETAK RAČUNA PRIHODA I RASHODA</w:t>
                  </w:r>
                </w:p>
              </w:tc>
            </w:tr>
            <w:tr w:rsidR="00F12514" w:rsidRPr="008626F8" w14:paraId="12D67739" w14:textId="77777777" w:rsidTr="002621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79322E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86DA51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721377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1A55B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1167E8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CBEC93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3F8D34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1900DE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4343F4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92B27F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3827D0" w:rsidRPr="00F12514" w14:paraId="69C5B336" w14:textId="77777777" w:rsidTr="002621DC">
              <w:trPr>
                <w:trHeight w:val="51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A88B51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PRIHODI/RASHODI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F57274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2024.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347F51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Izvorni plan/Rebalans 2025.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052297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0CBE5E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INDEKS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EFE8E1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</w:tr>
            <w:tr w:rsidR="003827D0" w:rsidRPr="00F12514" w14:paraId="73F5D9EA" w14:textId="77777777" w:rsidTr="002621DC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14:paraId="607916A7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066DE0F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561B3AD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036BF9A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F6142EC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5=4/2*100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151389F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6=4/3*100</w:t>
                  </w:r>
                </w:p>
              </w:tc>
            </w:tr>
            <w:tr w:rsidR="003827D0" w:rsidRPr="00F12514" w14:paraId="178C9DDB" w14:textId="77777777" w:rsidTr="002621DC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39B5E204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PRIHODI UKUPNO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1AC7E9C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226.309,85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2181E145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273.548,00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0EABC932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241.783,81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F522E52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106,84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3EC7F19B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88,39</w:t>
                  </w:r>
                </w:p>
              </w:tc>
            </w:tr>
            <w:tr w:rsidR="008626F8" w:rsidRPr="008626F8" w14:paraId="708266E7" w14:textId="77777777" w:rsidTr="002621DC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90862C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6 PRIHODI POSLOVANJA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7EE86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226.256,77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6486C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273.468,00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5247D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241.783,81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58D4D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106,86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A9E2A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88,41</w:t>
                  </w:r>
                </w:p>
              </w:tc>
            </w:tr>
            <w:tr w:rsidR="008626F8" w:rsidRPr="008626F8" w14:paraId="14E54E82" w14:textId="77777777" w:rsidTr="002621DC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B2AE38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7 PRIHODI OD PRODAJE NEFINANCIJSKE IMOVINE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26F63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53,08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80906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80,00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EFFC6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72B8B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E3A74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8626F8" w:rsidRPr="00F12514" w14:paraId="6424F6D4" w14:textId="77777777" w:rsidTr="002621DC">
              <w:trPr>
                <w:trHeight w:val="300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14:paraId="3C0186F3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RASHODI UKUPNO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14:paraId="21A2FB2F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14:paraId="048B0AED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14:paraId="652ED932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514F4EB8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212.227,12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A8BD6D6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307.436,50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1BDC276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248.859,56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37D9DFDE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117,26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3C6E0790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80,95</w:t>
                  </w:r>
                </w:p>
              </w:tc>
            </w:tr>
            <w:tr w:rsidR="008626F8" w:rsidRPr="008626F8" w14:paraId="1F443883" w14:textId="77777777" w:rsidTr="002621DC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1E02D9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3 RASHODI  POSLOVANJA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024E3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207.093,72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3DB39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301.906,50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E13D7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245.119,81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BFBF2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118,36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D286A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81,19</w:t>
                  </w:r>
                </w:p>
              </w:tc>
            </w:tr>
            <w:tr w:rsidR="008626F8" w:rsidRPr="008626F8" w14:paraId="1C0D2644" w14:textId="77777777" w:rsidTr="002621DC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38B071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4 RASHODI ZA NABAVU NEFINANCIJSKE IMOVINE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59106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5.133,40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9994D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5.530,00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AFE36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3.739,75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70BEC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72,85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14051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67,63</w:t>
                  </w:r>
                </w:p>
              </w:tc>
            </w:tr>
            <w:tr w:rsidR="003827D0" w:rsidRPr="00F12514" w14:paraId="30B48AB0" w14:textId="77777777" w:rsidTr="002621DC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3F81B314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RAZLIKA PRIHODI/RASHODI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DBFDED4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14.082,73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74D45FAD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-33.888,50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2676903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-7.075,75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243440A1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-50,24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03A01E3C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20,88</w:t>
                  </w:r>
                </w:p>
              </w:tc>
            </w:tr>
            <w:tr w:rsidR="00F12514" w:rsidRPr="008626F8" w14:paraId="489F252B" w14:textId="77777777" w:rsidTr="002621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393FD5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528334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803DE7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D3A2DB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1B8087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1E9422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25B511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0296B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6191FD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2A5F84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EB3935" w:rsidRPr="00F12514" w14:paraId="6987C95A" w14:textId="77777777" w:rsidTr="002621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61B0C6" w14:textId="77777777" w:rsidR="00EB3935" w:rsidRPr="00F12514" w:rsidRDefault="00EB3935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C760B6" w14:textId="77777777" w:rsidR="00EB3935" w:rsidRPr="00F12514" w:rsidRDefault="00EB3935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DD61C93" w14:textId="77777777" w:rsidR="00EB3935" w:rsidRPr="00F12514" w:rsidRDefault="00EB3935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133A5A" w14:textId="77777777" w:rsidR="00EB3935" w:rsidRPr="00F12514" w:rsidRDefault="00EB3935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B2476A" w14:textId="77777777" w:rsidR="00EB3935" w:rsidRPr="00F12514" w:rsidRDefault="00EB3935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6A9A9A" w14:textId="77777777" w:rsidR="00EB3935" w:rsidRPr="00F12514" w:rsidRDefault="00EB3935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B9F1C5" w14:textId="77777777" w:rsidR="00EB3935" w:rsidRPr="00F12514" w:rsidRDefault="00EB3935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7CD4A7" w14:textId="77777777" w:rsidR="00EB3935" w:rsidRPr="00F12514" w:rsidRDefault="00EB3935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F6EC74" w14:textId="77777777" w:rsidR="00EB3935" w:rsidRPr="00F12514" w:rsidRDefault="00EB3935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D9D331" w14:textId="77777777" w:rsidR="00EB3935" w:rsidRPr="00F12514" w:rsidRDefault="00EB3935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EB3935" w:rsidRPr="00F12514" w14:paraId="205CC494" w14:textId="77777777" w:rsidTr="002621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4477A3" w14:textId="77777777" w:rsidR="00EB3935" w:rsidRPr="00F12514" w:rsidRDefault="00EB3935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AE57F1" w14:textId="77777777" w:rsidR="00EB3935" w:rsidRPr="00F12514" w:rsidRDefault="00EB3935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570AD71" w14:textId="77777777" w:rsidR="00EB3935" w:rsidRPr="00F12514" w:rsidRDefault="00EB3935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BA8950" w14:textId="77777777" w:rsidR="00EB3935" w:rsidRPr="00F12514" w:rsidRDefault="00EB3935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32A3EC" w14:textId="77777777" w:rsidR="00EB3935" w:rsidRPr="00F12514" w:rsidRDefault="00EB3935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C750E8" w14:textId="77777777" w:rsidR="00EB3935" w:rsidRPr="00F12514" w:rsidRDefault="00EB3935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377824A" w14:textId="77777777" w:rsidR="00EB3935" w:rsidRPr="00F12514" w:rsidRDefault="00EB3935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CE1898" w14:textId="77777777" w:rsidR="00EB3935" w:rsidRPr="00F12514" w:rsidRDefault="00EB3935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92432E" w14:textId="77777777" w:rsidR="00EB3935" w:rsidRPr="00F12514" w:rsidRDefault="00EB3935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280BE2" w14:textId="77777777" w:rsidR="00EB3935" w:rsidRPr="00F12514" w:rsidRDefault="00EB3935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8626F8" w:rsidRPr="008626F8" w14:paraId="4A8E6532" w14:textId="77777777" w:rsidTr="002621DC">
              <w:trPr>
                <w:trHeight w:val="315"/>
              </w:trPr>
              <w:tc>
                <w:tcPr>
                  <w:tcW w:w="13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EE35B0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lastRenderedPageBreak/>
                    <w:t>B) SAŽETAK RAČUNA FINANCIRANJA</w:t>
                  </w:r>
                </w:p>
              </w:tc>
            </w:tr>
            <w:tr w:rsidR="008E1CF0" w:rsidRPr="00F12514" w14:paraId="1BB50BC4" w14:textId="77777777" w:rsidTr="002621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CD1B36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99BD9B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0BDF16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7A51E4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A47E42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8C6912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A788C5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36AE01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BE3E4C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8ACAD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3827D0" w:rsidRPr="00F12514" w14:paraId="2B80D536" w14:textId="77777777" w:rsidTr="002621DC">
              <w:trPr>
                <w:trHeight w:val="525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912A69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RAČUN FINANCIRANJA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14A734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2024.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5F6469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Izvorni plan/Rebalans 2025.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9BE6E9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2025.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F65F85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INDEKS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BB5A38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</w:tr>
            <w:tr w:rsidR="003827D0" w:rsidRPr="00F12514" w14:paraId="345D9FD6" w14:textId="77777777" w:rsidTr="002621DC">
              <w:trPr>
                <w:trHeight w:val="33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14:paraId="08803B4F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A6FEC23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2C2DB85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86C713B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340BE46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5=4/2*100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5D0551A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6=4/3*100</w:t>
                  </w:r>
                </w:p>
              </w:tc>
            </w:tr>
            <w:tr w:rsidR="008626F8" w:rsidRPr="008626F8" w14:paraId="61D8E9E8" w14:textId="77777777" w:rsidTr="002621DC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C9A2F9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8 PRIMICI OD FINANCIJSKE IMOVINE I ZADUŽIVANJA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DCFDA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B83CE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C7D15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76EC3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610A66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8626F8" w:rsidRPr="008626F8" w14:paraId="384F6F5C" w14:textId="77777777" w:rsidTr="002621DC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92570D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5 IZDACI ZA FINANCIJSKU IMOVINU I OTPLATE ZAJMOVA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26B88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42A21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11925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E5C28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6261D1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3827D0" w:rsidRPr="00F12514" w14:paraId="084072E0" w14:textId="77777777" w:rsidTr="002621DC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5A6FED91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RAZLIKA PRIMICI/IZDACI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2F9C904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3A1632A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31660B64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32CFB998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60FD3E2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3827D0" w:rsidRPr="00F12514" w14:paraId="7AE6A420" w14:textId="77777777" w:rsidTr="002621DC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2B83B2D3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RAZLIKA ZA POKRIĆE IZ PRENESENOG REZULTATA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76700C03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/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4389B43E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4D490C2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39C21AF9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6919AA5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/</w:t>
                  </w:r>
                </w:p>
              </w:tc>
            </w:tr>
            <w:tr w:rsidR="00F12514" w:rsidRPr="008626F8" w14:paraId="1A935BEF" w14:textId="77777777" w:rsidTr="002621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3346F3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35C4B3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C7DA93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19012E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4F425D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B1BEFB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F86AD2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26A047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FA128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63B71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8626F8" w:rsidRPr="008626F8" w14:paraId="3D17B84D" w14:textId="77777777" w:rsidTr="002621DC">
              <w:trPr>
                <w:trHeight w:val="585"/>
              </w:trPr>
              <w:tc>
                <w:tcPr>
                  <w:tcW w:w="13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3A994C" w14:textId="77777777" w:rsidR="008626F8" w:rsidRPr="00503E22" w:rsidRDefault="008626F8" w:rsidP="00CC7285">
                  <w:pPr>
                    <w:spacing w:after="0" w:line="240" w:lineRule="auto"/>
                    <w:ind w:left="-7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503E2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Sažetak računa prihoda i rashoda i računa financiranja sadržava i podatke o prenesenom višku odnosno manjku iz prethodne godine i podatke o prijenosu viška/manjka u sljedeće razdoblje:</w:t>
                  </w:r>
                </w:p>
              </w:tc>
            </w:tr>
            <w:tr w:rsidR="006032AA" w:rsidRPr="00F12514" w14:paraId="2AB5AA4B" w14:textId="77777777" w:rsidTr="002621DC">
              <w:trPr>
                <w:trHeight w:val="20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62495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B65453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CDD914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0DC7CE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B70745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9ECF50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84039B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8B3F74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0E1F6E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D89414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8626F8" w:rsidRPr="008626F8" w14:paraId="01F7A2D5" w14:textId="77777777" w:rsidTr="002621DC">
              <w:trPr>
                <w:trHeight w:val="315"/>
              </w:trPr>
              <w:tc>
                <w:tcPr>
                  <w:tcW w:w="13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52CFB9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C) PRENESENI VIŠAK ILI PRENESENI MANJAK </w:t>
                  </w:r>
                </w:p>
              </w:tc>
            </w:tr>
            <w:tr w:rsidR="003827D0" w:rsidRPr="00F12514" w14:paraId="64935FE7" w14:textId="77777777" w:rsidTr="002621DC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2E88D1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437FAF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86518A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2E35E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094486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E968513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7BECD1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38C945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D8E3083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E7E045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3827D0" w:rsidRPr="00F12514" w14:paraId="6C002E7D" w14:textId="77777777" w:rsidTr="002621DC">
              <w:trPr>
                <w:trHeight w:val="51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D2FA89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VIŠKOVI/MANJKOVI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E2168A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2024.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876B85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Izvorni plan/Rebalans 2025.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34C0C7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2025.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D48F0C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INDEKS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80A9D6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</w:tr>
            <w:tr w:rsidR="003827D0" w:rsidRPr="00F12514" w14:paraId="55DEAF86" w14:textId="77777777" w:rsidTr="002621DC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14:paraId="5E0450A4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6969EAF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B528A1F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889AC56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4A560B9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5=4/2*100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77C47E3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6=4/3*100</w:t>
                  </w:r>
                </w:p>
              </w:tc>
            </w:tr>
            <w:tr w:rsidR="003827D0" w:rsidRPr="00F12514" w14:paraId="1688336D" w14:textId="77777777" w:rsidTr="002621DC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5B007C46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UKUPNO PRENESENI VIŠAK /MANJAK IZ PRETHODNE GODINE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CAC660B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19.805,77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CD37AF4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33.888,50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1820BD02" w14:textId="77777777" w:rsidR="008626F8" w:rsidRPr="008626F8" w:rsidRDefault="00BF19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*</w:t>
                  </w:r>
                  <w:r w:rsidR="00EB1F20" w:rsidRPr="00EB1F2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30</w:t>
                  </w:r>
                  <w:r w:rsidR="00EB1F2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.</w:t>
                  </w:r>
                  <w:r w:rsidR="00EB1F20" w:rsidRPr="00EB1F2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884,68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AFFAB73" w14:textId="77777777" w:rsidR="008626F8" w:rsidRPr="008626F8" w:rsidRDefault="004512B6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155,94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14:paraId="7D613DAE" w14:textId="77777777" w:rsidR="008626F8" w:rsidRPr="008626F8" w:rsidRDefault="009E1DDC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91,14</w:t>
                  </w:r>
                </w:p>
              </w:tc>
            </w:tr>
            <w:tr w:rsidR="003827D0" w:rsidRPr="00F12514" w14:paraId="2D07777A" w14:textId="77777777" w:rsidTr="002621DC">
              <w:trPr>
                <w:trHeight w:val="585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02298FC7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VIŠAK KOJI SE RASPOREDIO ZA POKRIĆE RAZLIKE PRIHODA I RASHODA, PRIMITAKA I IZDATAKA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0F7D7B18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22.152,09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5BE80B3B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34.320,02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7003BA29" w14:textId="77777777" w:rsidR="008626F8" w:rsidRPr="008626F8" w:rsidRDefault="00EB1F20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31.316,20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5A09AE07" w14:textId="77777777" w:rsidR="008626F8" w:rsidRPr="008626F8" w:rsidRDefault="004512B6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141,37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40663B8D" w14:textId="77777777" w:rsidR="008626F8" w:rsidRPr="008626F8" w:rsidRDefault="009E1DDC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91,25</w:t>
                  </w:r>
                </w:p>
              </w:tc>
            </w:tr>
            <w:tr w:rsidR="003827D0" w:rsidRPr="00F12514" w14:paraId="45C98DBC" w14:textId="77777777" w:rsidTr="002621DC">
              <w:trPr>
                <w:trHeight w:val="585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vAlign w:val="center"/>
                  <w:hideMark/>
                </w:tcPr>
                <w:p w14:paraId="127F4257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MANJAK RAZLIKE PRIHODA I RASHODA, PRIMITAKA I IZDATAKA KOJI SE POKRIO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3720ADDE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1.914,80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7BBAE234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431,52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4B84ECCF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431,52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457DAE38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22,54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01917F34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100,00</w:t>
                  </w:r>
                </w:p>
              </w:tc>
            </w:tr>
            <w:tr w:rsidR="003827D0" w:rsidRPr="00F12514" w14:paraId="7C596EF2" w14:textId="77777777" w:rsidTr="002621DC">
              <w:trPr>
                <w:trHeight w:val="36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vAlign w:val="center"/>
                  <w:hideMark/>
                </w:tcPr>
                <w:p w14:paraId="604F46B4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UKUPNO KORIŠTENI REZULTAT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5C5851CA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20.237,29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43468986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33.888,50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0416BD0A" w14:textId="77777777" w:rsidR="008626F8" w:rsidRPr="008626F8" w:rsidRDefault="00EB1F20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30.884,68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775ED690" w14:textId="77777777" w:rsidR="008626F8" w:rsidRPr="008626F8" w:rsidRDefault="004512B6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152,61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0C5A396B" w14:textId="77777777" w:rsidR="008626F8" w:rsidRPr="008626F8" w:rsidRDefault="003205D3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91,14</w:t>
                  </w:r>
                </w:p>
              </w:tc>
            </w:tr>
            <w:tr w:rsidR="003827D0" w:rsidRPr="00F12514" w14:paraId="7D3C4F6A" w14:textId="77777777" w:rsidTr="002621DC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023925" w14:textId="77777777" w:rsidR="008626F8" w:rsidRPr="008626F8" w:rsidRDefault="008626F8" w:rsidP="00591E22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570468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50B397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068F55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583CC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8E13BB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97D8FB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6BEC54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560F82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9DC285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BF19F8" w:rsidRPr="008626F8" w14:paraId="399FBB8F" w14:textId="77777777" w:rsidTr="002621DC">
              <w:trPr>
                <w:trHeight w:val="315"/>
              </w:trPr>
              <w:tc>
                <w:tcPr>
                  <w:tcW w:w="13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BF9351" w14:textId="77777777" w:rsidR="00920047" w:rsidRPr="00BF19F8" w:rsidRDefault="00BF19F8" w:rsidP="0071777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2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*</w:t>
                  </w:r>
                  <w:bookmarkStart w:id="2" w:name="_Hlk222389169"/>
                  <w:r w:rsidRPr="00BF19F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Na temelju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O</w:t>
                  </w:r>
                  <w:r w:rsidRPr="00BF19F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kružnic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e</w:t>
                  </w:r>
                  <w:r w:rsidRPr="00BF19F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o sastavljanju, konsolidaciji i predaji financijskih izvještaja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BF19F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proračuna, proračunskih i izvanproračunskih korisnika d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rž</w:t>
                  </w:r>
                  <w:r w:rsidRPr="00BF19F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avnog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BF19F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proračuna te proračunskih i izvanproračunskih korisnika proračuna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BF19F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jedinica lokalne i područne (regionalne) samouprave za razdoblje od 1.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BF19F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siječnja do 31. prosinca 2025.</w:t>
                  </w:r>
                  <w:r w:rsidR="007543A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godine</w:t>
                  </w:r>
                  <w:r w:rsidRPr="00BF19F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92004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(</w:t>
                  </w:r>
                  <w:r w:rsidRPr="00BF19F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KLASA: 400-02 125-011 14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, </w:t>
                  </w:r>
                  <w:r w:rsidRPr="00BF19F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URBROJ: 5 13-17-01-26-5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od </w:t>
                  </w:r>
                  <w:r w:rsidRPr="00BF19F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16. siječnja 2026.</w:t>
                  </w:r>
                  <w:r w:rsidR="0092004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korisnici EU projekata koji su u svojim poslovnim knjigama na kraju 2024. utvrdili višak prihoda nad rashodima, odnosno primljeni predujam priznali u prihod u godini uplate</w:t>
                  </w:r>
                  <w:r w:rsidR="007543A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, a rashodi su nastali tek u 2025. godini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(</w:t>
                  </w:r>
                  <w:r w:rsidR="0092004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u slučaju </w:t>
                  </w:r>
                  <w:r w:rsidR="00920047" w:rsidRPr="002914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Pučkog otvorenog učilišta “Ante Babić” Umag</w:t>
                  </w:r>
                  <w:r w:rsidR="0092004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7543A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utvrđeno je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3.003,82 eura viška prihoda </w:t>
                  </w:r>
                  <w:r w:rsidR="0092004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pod tekućim projektom </w:t>
                  </w:r>
                  <w:r w:rsidR="00920047" w:rsidRPr="0092004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T100071</w:t>
                  </w:r>
                  <w:r w:rsidR="0092004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920047" w:rsidRPr="0092004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Akreditacija Erasmus+ 2023-2027 Projekt2</w:t>
                  </w:r>
                  <w:r w:rsidR="0092004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) s ciljem što realnijeg prikazivanja rezultata poslovanja morali su korigirati utvrđeni rezultat za 2024.</w:t>
                  </w:r>
                  <w:r w:rsidR="001649C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godinu</w:t>
                  </w:r>
                  <w:r w:rsidR="0092004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koji je prenesen u 2025.</w:t>
                  </w:r>
                  <w:r w:rsidR="005A0F0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godini</w:t>
                  </w:r>
                  <w:r w:rsidR="0092004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na način da korigiraju višak te iskažu obvezu za primljeni predujam od programskog tijela nadležnog za ugovaranje i isplatu sredstava. </w:t>
                  </w:r>
                  <w:r w:rsidR="00CD41C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Sukladno navedenom</w:t>
                  </w:r>
                  <w:r w:rsidR="00E07D0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u gore prikazanoj tablici </w:t>
                  </w:r>
                  <w:r w:rsidR="007543A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prisutna je</w:t>
                  </w:r>
                  <w:r w:rsidR="00E07D0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razlika</w:t>
                  </w:r>
                  <w:r w:rsidR="007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u ukupnom iznosu od 3.003,82 eura</w:t>
                  </w:r>
                  <w:r w:rsidR="001649C3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E07D0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između ostvarenja ukupnog prenesenog viška iz prethodne godine i planiranog viška</w:t>
                  </w:r>
                  <w:r w:rsidR="007543A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7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drugim </w:t>
                  </w:r>
                  <w:r w:rsidR="00C159A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i</w:t>
                  </w:r>
                  <w:r w:rsidR="007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>zmjenama i dopunama financijskog plana za 2025. godinu.</w:t>
                  </w:r>
                  <w:bookmarkEnd w:id="2"/>
                  <w:r w:rsidR="00E07D0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  <w:p w14:paraId="09833D02" w14:textId="77777777" w:rsidR="00BF19F8" w:rsidRDefault="00BF19F8" w:rsidP="00591E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hr-HR"/>
                    </w:rPr>
                  </w:pPr>
                </w:p>
                <w:p w14:paraId="0AC81A25" w14:textId="77777777" w:rsidR="00FC1233" w:rsidRPr="00FC1233" w:rsidRDefault="00FC1233" w:rsidP="00591E2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hr-HR"/>
                    </w:rPr>
                  </w:pPr>
                </w:p>
              </w:tc>
            </w:tr>
            <w:tr w:rsidR="00BF19F8" w:rsidRPr="008626F8" w14:paraId="3B37B0DC" w14:textId="77777777" w:rsidTr="002621DC">
              <w:trPr>
                <w:trHeight w:val="315"/>
              </w:trPr>
              <w:tc>
                <w:tcPr>
                  <w:tcW w:w="13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EB26AE" w14:textId="77777777" w:rsidR="00BF19F8" w:rsidRPr="008626F8" w:rsidRDefault="00BF19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</w:p>
              </w:tc>
            </w:tr>
            <w:tr w:rsidR="008626F8" w:rsidRPr="008626F8" w14:paraId="33F9C1F4" w14:textId="77777777" w:rsidTr="002621DC">
              <w:trPr>
                <w:trHeight w:val="315"/>
              </w:trPr>
              <w:tc>
                <w:tcPr>
                  <w:tcW w:w="138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88C4FB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lastRenderedPageBreak/>
                    <w:t>D) VIŠEGODIŠNJI PLAN URAVNOTEŽENJA</w:t>
                  </w:r>
                </w:p>
              </w:tc>
            </w:tr>
            <w:tr w:rsidR="008E1CF0" w:rsidRPr="00F12514" w14:paraId="54B4AA26" w14:textId="77777777" w:rsidTr="002621D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926F48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C3D520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D420C4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F9C7A8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6D6AAC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A21EE1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8761C5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BEC013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DB55E5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7B067C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3827D0" w:rsidRPr="00F12514" w14:paraId="3B81A86B" w14:textId="77777777" w:rsidTr="002621DC">
              <w:trPr>
                <w:trHeight w:val="51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F04B3F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VIŠEGODIŠNJI PLAN URAVNOTEŽENJA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8388C0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2024.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2217EC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Izvorni plan/Rebalans 2025.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FCA155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Ostvarenje/Izvršenje 2025.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C62999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INDEKS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36A5C1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</w:tr>
            <w:tr w:rsidR="003827D0" w:rsidRPr="00F12514" w14:paraId="75C947B5" w14:textId="77777777" w:rsidTr="002621DC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14:paraId="7826D966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56F17AB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1EBA71B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8768230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56D3AF0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5=4/2*100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A7AD850" w14:textId="77777777" w:rsidR="008626F8" w:rsidRPr="008626F8" w:rsidRDefault="008626F8" w:rsidP="008626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6=4/3*100</w:t>
                  </w:r>
                </w:p>
              </w:tc>
            </w:tr>
            <w:tr w:rsidR="003827D0" w:rsidRPr="00F12514" w14:paraId="06D13CF6" w14:textId="77777777" w:rsidTr="002621DC">
              <w:trPr>
                <w:trHeight w:val="300"/>
              </w:trPr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45D0D201" w14:textId="77777777" w:rsidR="008626F8" w:rsidRPr="008626F8" w:rsidRDefault="008626F8" w:rsidP="0086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NEUTROŠENI REZULTAT (PRIJENOS U SLJEDEĆU GODINU)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771555E3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-431,52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088CEA64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2108BACC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6F2EDFD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0A0E080" w14:textId="77777777" w:rsidR="008626F8" w:rsidRPr="008626F8" w:rsidRDefault="008626F8" w:rsidP="008626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8626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</w:tbl>
          <w:p w14:paraId="241C4E29" w14:textId="77777777" w:rsidR="00474852" w:rsidRPr="00115C37" w:rsidRDefault="00474852" w:rsidP="00B55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</w:tbl>
    <w:p w14:paraId="2FE3D7E6" w14:textId="77777777" w:rsidR="00591E22" w:rsidRDefault="00591E22" w:rsidP="00591E22">
      <w:pPr>
        <w:tabs>
          <w:tab w:val="left" w:pos="6453"/>
        </w:tabs>
        <w:rPr>
          <w:rFonts w:ascii="Times New Roman" w:hAnsi="Times New Roman" w:cs="Times New Roman"/>
          <w:sz w:val="32"/>
          <w:szCs w:val="32"/>
        </w:rPr>
      </w:pPr>
    </w:p>
    <w:p w14:paraId="52DE6427" w14:textId="77777777" w:rsidR="004462EC" w:rsidRPr="00591E22" w:rsidRDefault="00591E22" w:rsidP="00591E22">
      <w:pPr>
        <w:tabs>
          <w:tab w:val="left" w:pos="6453"/>
        </w:tabs>
        <w:rPr>
          <w:rFonts w:ascii="Times New Roman" w:hAnsi="Times New Roman" w:cs="Times New Roman"/>
          <w:sz w:val="32"/>
          <w:szCs w:val="32"/>
        </w:rPr>
        <w:sectPr w:rsidR="004462EC" w:rsidRPr="00591E22" w:rsidSect="009645B8">
          <w:footerReference w:type="default" r:id="rId9"/>
          <w:type w:val="continuous"/>
          <w:pgSz w:w="16838" w:h="11906" w:orient="landscape"/>
          <w:pgMar w:top="426" w:right="720" w:bottom="1134" w:left="72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38B4FE97" w14:textId="77777777" w:rsidR="003C7F98" w:rsidRPr="00B242B5" w:rsidRDefault="004573A1" w:rsidP="00ED6D6E">
      <w:pPr>
        <w:pStyle w:val="Heading1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_Toc222816132"/>
      <w:r w:rsidRPr="00A40BA2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A.</w:t>
      </w:r>
      <w:r w:rsidRPr="00A40BA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40BA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C7F98" w:rsidRPr="00DA58E4">
        <w:rPr>
          <w:rFonts w:ascii="Times New Roman" w:hAnsi="Times New Roman" w:cs="Times New Roman"/>
          <w:b/>
          <w:color w:val="auto"/>
          <w:sz w:val="22"/>
          <w:szCs w:val="22"/>
        </w:rPr>
        <w:t>Račun prihoda i rashoda</w:t>
      </w:r>
      <w:bookmarkEnd w:id="3"/>
      <w:r w:rsidR="003C7F98" w:rsidRPr="00B242B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3C7F98" w:rsidRPr="00B242B5">
        <w:rPr>
          <w:rFonts w:ascii="Times New Roman" w:hAnsi="Times New Roman" w:cs="Times New Roman"/>
          <w:sz w:val="22"/>
          <w:szCs w:val="22"/>
        </w:rPr>
        <w:br/>
      </w:r>
    </w:p>
    <w:p w14:paraId="1297B934" w14:textId="77777777" w:rsidR="001F3353" w:rsidRPr="00436522" w:rsidRDefault="003C7F98" w:rsidP="003815B1">
      <w:pPr>
        <w:spacing w:after="0"/>
        <w:jc w:val="center"/>
        <w:rPr>
          <w:rFonts w:ascii="Times New Roman" w:hAnsi="Times New Roman" w:cs="Times New Roman"/>
        </w:rPr>
      </w:pPr>
      <w:r w:rsidRPr="0067788A">
        <w:rPr>
          <w:rFonts w:ascii="Times New Roman" w:hAnsi="Times New Roman" w:cs="Times New Roman"/>
        </w:rPr>
        <w:t xml:space="preserve">Članak </w:t>
      </w:r>
      <w:r w:rsidR="00AA4BC7" w:rsidRPr="0067788A">
        <w:rPr>
          <w:rFonts w:ascii="Times New Roman" w:hAnsi="Times New Roman" w:cs="Times New Roman"/>
        </w:rPr>
        <w:t>2</w:t>
      </w:r>
      <w:r w:rsidRPr="0067788A">
        <w:rPr>
          <w:rFonts w:ascii="Times New Roman" w:hAnsi="Times New Roman" w:cs="Times New Roman"/>
        </w:rPr>
        <w:t>.</w:t>
      </w:r>
      <w:r w:rsidR="003D7C95" w:rsidRPr="00436522">
        <w:rPr>
          <w:rFonts w:ascii="Times New Roman" w:hAnsi="Times New Roman" w:cs="Times New Roman"/>
        </w:rPr>
        <w:br/>
      </w:r>
    </w:p>
    <w:p w14:paraId="61A8CB44" w14:textId="77777777" w:rsidR="003D7C95" w:rsidRPr="00436522" w:rsidRDefault="006767CC" w:rsidP="00FB377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Račun prihoda </w:t>
      </w:r>
      <w:r w:rsidR="002231F1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rashoda sadrži prikaz prihoda </w:t>
      </w:r>
      <w:r w:rsidR="002231F1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rashoda </w:t>
      </w:r>
      <w:r w:rsidR="002231F1">
        <w:rPr>
          <w:rFonts w:ascii="Times New Roman" w:hAnsi="Times New Roman" w:cs="Times New Roman"/>
          <w:sz w:val="20"/>
          <w:szCs w:val="20"/>
        </w:rPr>
        <w:t>i</w:t>
      </w:r>
      <w:r w:rsidR="007D492D">
        <w:rPr>
          <w:rFonts w:ascii="Times New Roman" w:hAnsi="Times New Roman" w:cs="Times New Roman"/>
          <w:sz w:val="20"/>
          <w:szCs w:val="20"/>
        </w:rPr>
        <w:t xml:space="preserve"> iskazuje se prema proračunskim klasifikacijama u izvještajima</w:t>
      </w:r>
      <w:r w:rsidR="003D7C95" w:rsidRPr="00436522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238AE591" w14:textId="77777777" w:rsidR="003D7C95" w:rsidRPr="00436522" w:rsidRDefault="003D7C95" w:rsidP="00FB37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6522">
        <w:rPr>
          <w:rFonts w:ascii="Times New Roman" w:hAnsi="Times New Roman" w:cs="Times New Roman"/>
          <w:sz w:val="20"/>
          <w:szCs w:val="20"/>
        </w:rPr>
        <w:t xml:space="preserve">Izvještaj o prihodima </w:t>
      </w:r>
      <w:r w:rsidR="002B1F35" w:rsidRPr="00436522">
        <w:rPr>
          <w:rFonts w:ascii="Times New Roman" w:hAnsi="Times New Roman" w:cs="Times New Roman"/>
          <w:sz w:val="20"/>
          <w:szCs w:val="20"/>
        </w:rPr>
        <w:t>i</w:t>
      </w:r>
      <w:r w:rsidRPr="00436522">
        <w:rPr>
          <w:rFonts w:ascii="Times New Roman" w:hAnsi="Times New Roman" w:cs="Times New Roman"/>
          <w:sz w:val="20"/>
          <w:szCs w:val="20"/>
        </w:rPr>
        <w:t xml:space="preserve"> rashodima prema ekonomskoj klasifikaciji</w:t>
      </w:r>
    </w:p>
    <w:p w14:paraId="2295BACD" w14:textId="77777777" w:rsidR="003D7C95" w:rsidRPr="00436522" w:rsidRDefault="003D7C95" w:rsidP="00FB37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6522">
        <w:rPr>
          <w:rFonts w:ascii="Times New Roman" w:hAnsi="Times New Roman" w:cs="Times New Roman"/>
          <w:sz w:val="20"/>
          <w:szCs w:val="20"/>
        </w:rPr>
        <w:t xml:space="preserve">Izvještaj o prihodima </w:t>
      </w:r>
      <w:r w:rsidR="002B1F35" w:rsidRPr="00436522">
        <w:rPr>
          <w:rFonts w:ascii="Times New Roman" w:hAnsi="Times New Roman" w:cs="Times New Roman"/>
          <w:sz w:val="20"/>
          <w:szCs w:val="20"/>
        </w:rPr>
        <w:t>i</w:t>
      </w:r>
      <w:r w:rsidRPr="00436522">
        <w:rPr>
          <w:rFonts w:ascii="Times New Roman" w:hAnsi="Times New Roman" w:cs="Times New Roman"/>
          <w:sz w:val="20"/>
          <w:szCs w:val="20"/>
        </w:rPr>
        <w:t xml:space="preserve"> rashodima prema izvorima financiranja</w:t>
      </w:r>
    </w:p>
    <w:p w14:paraId="652C1D1E" w14:textId="77777777" w:rsidR="003D7C95" w:rsidRPr="00436522" w:rsidRDefault="003D7C95" w:rsidP="00FB37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6522">
        <w:rPr>
          <w:rFonts w:ascii="Times New Roman" w:hAnsi="Times New Roman" w:cs="Times New Roman"/>
          <w:sz w:val="20"/>
          <w:szCs w:val="20"/>
        </w:rPr>
        <w:t>Izvještaj o rashodima prema funkcijskoj klasifikaciji</w:t>
      </w:r>
    </w:p>
    <w:p w14:paraId="6865EF26" w14:textId="77777777" w:rsidR="00643EE1" w:rsidRPr="001009D5" w:rsidRDefault="00643EE1" w:rsidP="001009D5">
      <w:pPr>
        <w:pStyle w:val="Heading3"/>
        <w:spacing w:before="0" w:line="240" w:lineRule="auto"/>
        <w:rPr>
          <w:rFonts w:asciiTheme="minorHAnsi" w:eastAsiaTheme="minorHAnsi" w:hAnsiTheme="minorHAnsi" w:cstheme="minorBidi"/>
          <w:color w:val="auto"/>
          <w:sz w:val="16"/>
          <w:szCs w:val="16"/>
        </w:rPr>
      </w:pPr>
    </w:p>
    <w:p w14:paraId="29946A2F" w14:textId="77777777" w:rsidR="007F5965" w:rsidRPr="00B242B5" w:rsidRDefault="007F5965" w:rsidP="0088591A">
      <w:pPr>
        <w:pStyle w:val="Heading2"/>
        <w:numPr>
          <w:ilvl w:val="0"/>
          <w:numId w:val="6"/>
        </w:numPr>
        <w:ind w:left="284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_Toc222816133"/>
      <w:r w:rsidRPr="00B242B5">
        <w:rPr>
          <w:rFonts w:ascii="Times New Roman" w:hAnsi="Times New Roman" w:cs="Times New Roman"/>
          <w:color w:val="auto"/>
          <w:sz w:val="22"/>
          <w:szCs w:val="22"/>
        </w:rPr>
        <w:t>Prihodi i rashodi prema ekonomskoj klasifikaciji</w:t>
      </w:r>
      <w:bookmarkEnd w:id="4"/>
    </w:p>
    <w:p w14:paraId="3DBA5DB3" w14:textId="77777777" w:rsidR="009D2BB6" w:rsidRDefault="002B1F35" w:rsidP="00FB377A">
      <w:pPr>
        <w:jc w:val="both"/>
        <w:rPr>
          <w:rFonts w:ascii="Times New Roman" w:hAnsi="Times New Roman" w:cs="Times New Roman"/>
          <w:sz w:val="20"/>
          <w:szCs w:val="20"/>
        </w:rPr>
      </w:pPr>
      <w:r>
        <w:br/>
      </w:r>
      <w:r w:rsidRPr="00436522">
        <w:rPr>
          <w:rFonts w:ascii="Times New Roman" w:hAnsi="Times New Roman" w:cs="Times New Roman"/>
          <w:sz w:val="20"/>
          <w:szCs w:val="20"/>
        </w:rPr>
        <w:t>Prihodi i rashodi prema ekonomskoj klasifikaciji prikazuju se u tablici 1.</w:t>
      </w:r>
      <w:r w:rsidR="007D3975" w:rsidRPr="00436522">
        <w:rPr>
          <w:rFonts w:ascii="Times New Roman" w:hAnsi="Times New Roman" w:cs="Times New Roman"/>
          <w:sz w:val="20"/>
          <w:szCs w:val="20"/>
        </w:rPr>
        <w:t xml:space="preserve"> </w:t>
      </w:r>
      <w:r w:rsidR="00641679" w:rsidRPr="00436522">
        <w:rPr>
          <w:rFonts w:ascii="Times New Roman" w:hAnsi="Times New Roman" w:cs="Times New Roman"/>
          <w:sz w:val="20"/>
          <w:szCs w:val="20"/>
        </w:rPr>
        <w:t>u</w:t>
      </w:r>
      <w:r w:rsidR="007D3975" w:rsidRPr="00436522">
        <w:rPr>
          <w:rFonts w:ascii="Times New Roman" w:hAnsi="Times New Roman" w:cs="Times New Roman"/>
          <w:sz w:val="20"/>
          <w:szCs w:val="20"/>
        </w:rPr>
        <w:t xml:space="preserve"> kojoj su sadržani podaci </w:t>
      </w:r>
      <w:r w:rsidR="00641679" w:rsidRPr="00436522">
        <w:rPr>
          <w:rFonts w:ascii="Times New Roman" w:hAnsi="Times New Roman" w:cs="Times New Roman"/>
          <w:sz w:val="20"/>
          <w:szCs w:val="20"/>
        </w:rPr>
        <w:t>propisani pravilnikom, odnosno, podaci o</w:t>
      </w:r>
      <w:r w:rsidR="007D3975" w:rsidRPr="00436522">
        <w:rPr>
          <w:rFonts w:ascii="Times New Roman" w:hAnsi="Times New Roman" w:cs="Times New Roman"/>
          <w:sz w:val="20"/>
          <w:szCs w:val="20"/>
        </w:rPr>
        <w:t xml:space="preserve"> brojčanoj oznaci</w:t>
      </w:r>
      <w:r w:rsidR="00641679" w:rsidRPr="00436522">
        <w:rPr>
          <w:rFonts w:ascii="Times New Roman" w:hAnsi="Times New Roman" w:cs="Times New Roman"/>
          <w:sz w:val="20"/>
          <w:szCs w:val="20"/>
        </w:rPr>
        <w:t xml:space="preserve"> i nazivu računa prihoda</w:t>
      </w:r>
      <w:r w:rsidR="00FB377A" w:rsidRPr="00436522">
        <w:rPr>
          <w:rFonts w:ascii="Times New Roman" w:hAnsi="Times New Roman" w:cs="Times New Roman"/>
          <w:sz w:val="20"/>
          <w:szCs w:val="20"/>
        </w:rPr>
        <w:t xml:space="preserve"> </w:t>
      </w:r>
      <w:r w:rsidR="00641679" w:rsidRPr="00436522">
        <w:rPr>
          <w:rFonts w:ascii="Times New Roman" w:hAnsi="Times New Roman" w:cs="Times New Roman"/>
          <w:sz w:val="20"/>
          <w:szCs w:val="20"/>
        </w:rPr>
        <w:t xml:space="preserve">i rashoda ekonomske klasifikacije na razini razreda, skupine, podskupine i odjeljka ekonomske klasifikacije. Izvršenje za izvještajno razdoblje prethodne proračunske godine iskazano je na razini razreda, skupine, podskupine i odjeljka ekonomske klasifikacije. Izvorni plan za proračunsku godinu iskazan je na razini razreda i skupine ekonomske klasifikacije. Izvršenje za izvještajno razdoblje iskazano je na razini razreda, skupine, podskupine </w:t>
      </w:r>
      <w:r w:rsidR="008F4C5D">
        <w:rPr>
          <w:rFonts w:ascii="Times New Roman" w:hAnsi="Times New Roman" w:cs="Times New Roman"/>
          <w:sz w:val="20"/>
          <w:szCs w:val="20"/>
        </w:rPr>
        <w:t>i</w:t>
      </w:r>
      <w:r w:rsidR="00641679" w:rsidRPr="00436522">
        <w:rPr>
          <w:rFonts w:ascii="Times New Roman" w:hAnsi="Times New Roman" w:cs="Times New Roman"/>
          <w:sz w:val="20"/>
          <w:szCs w:val="20"/>
        </w:rPr>
        <w:t xml:space="preserve"> odjeljka ekonomske klasifikacije. </w:t>
      </w:r>
    </w:p>
    <w:p w14:paraId="31A96097" w14:textId="77777777" w:rsidR="009D2BB6" w:rsidRPr="00BE6CB0" w:rsidRDefault="009D2BB6" w:rsidP="00BE6C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9EB3C0C" w14:textId="77777777" w:rsidR="002B1F35" w:rsidRPr="0036749F" w:rsidRDefault="002B1F35" w:rsidP="0036749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749F">
        <w:rPr>
          <w:rFonts w:ascii="Times New Roman" w:hAnsi="Times New Roman" w:cs="Times New Roman"/>
          <w:sz w:val="20"/>
          <w:szCs w:val="20"/>
        </w:rPr>
        <w:t>Tablica</w:t>
      </w:r>
      <w:r w:rsidR="00275C12" w:rsidRPr="0036749F">
        <w:rPr>
          <w:rFonts w:ascii="Times New Roman" w:hAnsi="Times New Roman" w:cs="Times New Roman"/>
          <w:sz w:val="20"/>
          <w:szCs w:val="20"/>
        </w:rPr>
        <w:t xml:space="preserve"> </w:t>
      </w:r>
      <w:r w:rsidRPr="0036749F">
        <w:rPr>
          <w:rFonts w:ascii="Times New Roman" w:hAnsi="Times New Roman" w:cs="Times New Roman"/>
          <w:sz w:val="20"/>
          <w:szCs w:val="20"/>
        </w:rPr>
        <w:t>1. P</w:t>
      </w:r>
      <w:r w:rsidR="0036749F" w:rsidRPr="0036749F">
        <w:rPr>
          <w:rFonts w:ascii="Times New Roman" w:hAnsi="Times New Roman" w:cs="Times New Roman"/>
          <w:sz w:val="20"/>
          <w:szCs w:val="20"/>
        </w:rPr>
        <w:t>rihodi i rashodi prema ekonomskoj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0"/>
        <w:gridCol w:w="930"/>
        <w:gridCol w:w="5384"/>
        <w:gridCol w:w="1962"/>
        <w:gridCol w:w="1983"/>
        <w:gridCol w:w="1962"/>
        <w:gridCol w:w="861"/>
        <w:gridCol w:w="861"/>
      </w:tblGrid>
      <w:tr w:rsidR="0036749F" w:rsidRPr="0036749F" w14:paraId="1DEAE582" w14:textId="77777777" w:rsidTr="0036749F">
        <w:trPr>
          <w:trHeight w:val="42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B853B" w14:textId="77777777" w:rsidR="0036749F" w:rsidRPr="0036749F" w:rsidRDefault="0036749F" w:rsidP="0036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Račun prihoda/rashoda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FF5A" w14:textId="77777777" w:rsidR="0036749F" w:rsidRPr="0036749F" w:rsidRDefault="0036749F" w:rsidP="0036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 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EE24" w14:textId="77777777" w:rsidR="0036749F" w:rsidRPr="0036749F" w:rsidRDefault="0036749F" w:rsidP="0036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Ostvarenje  / 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E219" w14:textId="77777777" w:rsidR="0036749F" w:rsidRPr="0036749F" w:rsidRDefault="0036749F" w:rsidP="0036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/ Rebalans 2025.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BF35" w14:textId="77777777" w:rsidR="0036749F" w:rsidRPr="0036749F" w:rsidRDefault="0036749F" w:rsidP="0036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Ostvarenje  / Izvršenje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4445" w14:textId="77777777" w:rsidR="0036749F" w:rsidRPr="0036749F" w:rsidRDefault="0036749F" w:rsidP="0036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FFA1C" w14:textId="77777777" w:rsidR="0036749F" w:rsidRPr="0036749F" w:rsidRDefault="0036749F" w:rsidP="0036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36749F" w:rsidRPr="0036749F" w14:paraId="7A6A8FF6" w14:textId="77777777" w:rsidTr="00073891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35DD4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3714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3DEF" w14:textId="77777777" w:rsidR="0036749F" w:rsidRPr="0036749F" w:rsidRDefault="0036749F" w:rsidP="0036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AE50C" w14:textId="77777777" w:rsidR="0036749F" w:rsidRPr="0036749F" w:rsidRDefault="0036749F" w:rsidP="0036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1D46C" w14:textId="77777777" w:rsidR="0036749F" w:rsidRPr="0036749F" w:rsidRDefault="0036749F" w:rsidP="0036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35FC" w14:textId="77777777" w:rsidR="0036749F" w:rsidRPr="0036749F" w:rsidRDefault="0036749F" w:rsidP="0036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(3/1)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DD0A" w14:textId="77777777" w:rsidR="0036749F" w:rsidRPr="0036749F" w:rsidRDefault="0036749F" w:rsidP="0036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(3/2)</w:t>
            </w:r>
          </w:p>
        </w:tc>
      </w:tr>
      <w:tr w:rsidR="0036749F" w:rsidRPr="0036749F" w14:paraId="5CD847F5" w14:textId="77777777" w:rsidTr="0036749F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521CD92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</w:tr>
      <w:tr w:rsidR="0036749F" w:rsidRPr="0036749F" w14:paraId="4FA911A7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704D6DC0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6578403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5144FD6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226.256,77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5EBA872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273.468,00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34DFAD2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241.783,81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040162D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106,86%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4438BCA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88,41%</w:t>
            </w:r>
          </w:p>
        </w:tc>
      </w:tr>
      <w:tr w:rsidR="0036749F" w:rsidRPr="0036749F" w14:paraId="12EFD375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7111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7FFB1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8FCB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15.008,80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318D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15.508,00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E058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779D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34,33%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B015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33,22%</w:t>
            </w:r>
          </w:p>
        </w:tc>
      </w:tr>
      <w:tr w:rsidR="0036749F" w:rsidRPr="0036749F" w14:paraId="227DAB76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FE95A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7DDDD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Pomoći temeljem prijenosa EU sredstava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73BA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15.008,80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863B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71CF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FA26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34,33%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6EFE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19C450A3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7992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BF583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Tekuće pomoći temeljem prijenosa EU sredstava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69C3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15.008,80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322D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DB6D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BB98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34,33%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A74EC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0DEC5565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63AF5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09641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11FD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062D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C87C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0D30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D6EB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733E5715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4B60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8A03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7E84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6B46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38745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9303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B992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007FD80A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FC780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5518A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zateznih kamata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6056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949C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4F6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128D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9BAC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73F9D440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FA663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F0AFD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58E3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D82A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A6D7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5CFE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4FBB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7BD3A2C7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0989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B47CC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E66F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1670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B3C95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FF87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BF35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1B2B90D4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89965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156CA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B457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4F9E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2F07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0339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7F55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626E3ABA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FCB7C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E5647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0899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89.090,15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ADDE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0411C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92.991,14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EA69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104,38%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AADE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114,10%</w:t>
            </w:r>
          </w:p>
        </w:tc>
      </w:tr>
      <w:tr w:rsidR="0036749F" w:rsidRPr="0036749F" w14:paraId="6A1FE3ED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FDA2C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19356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proizvoda i robe te pruženih usluga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E43C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89.090,15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AF4B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C19DC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92.991,14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8B1B5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104,38%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6741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767F2E5A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7F1EF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93ACF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pruženih usluga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200F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89.090,15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D22C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B4A8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92.991,14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65BD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104,38%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EB98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19A6B8E3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21E25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B3734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17D7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121.791,35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7F5B5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175.500,00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9FDA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143.640,85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5459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117,94%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B7BBC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81,85%</w:t>
            </w:r>
          </w:p>
        </w:tc>
      </w:tr>
      <w:tr w:rsidR="0036749F" w:rsidRPr="0036749F" w14:paraId="1AD69BD9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F8AEC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14AE3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2C76C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121.791,35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955D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02B7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143.640,85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0845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117,94%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0FC9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6B0F5AC6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5A4C1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E608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iz nadležnog proračuna za financiranje rashoda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AABE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121.791,35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2B7D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32F3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143.640,85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6F36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117,94%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3772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64CD50A7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A59F0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91757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1459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366,47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680C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809F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4471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813D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38BA66B2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C100E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0A675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E80E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366,47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4638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A252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11CF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125F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711C6925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29F11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D384E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5B5B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366,47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A16B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6120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F063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F2EA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47E67F69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69FA930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4CE80EB2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7D88AC9C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53,08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7F52D6B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280499B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538A4DA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7BD2251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59FDD7A7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2A9B2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5079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1753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53,08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98EE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BECF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D95C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86815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5E729E21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6FC54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B1A7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knjiga, umjetničkih djela i ostalih izložbenih vrijednosti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38CD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53,08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E073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89CC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3748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A510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5F94A254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9411C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3C94E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E922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53,08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A7DD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ABBF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A775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0C7F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7AE425B7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6424488E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5F0059D5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2B832FF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207.093,72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62D3428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301.906,50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5DAB6F2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245.119,81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14D3598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118,36%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0B1D376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81,19%</w:t>
            </w:r>
          </w:p>
        </w:tc>
      </w:tr>
      <w:tr w:rsidR="0036749F" w:rsidRPr="0036749F" w14:paraId="15C1D67E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7C482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A7FC5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4B2E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110.029,67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F6DE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149.400,00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9178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148.456,02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88E9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134,92%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38DC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99,37%</w:t>
            </w:r>
          </w:p>
        </w:tc>
      </w:tr>
      <w:tr w:rsidR="0036749F" w:rsidRPr="0036749F" w14:paraId="1A5B50FF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E6E26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4817F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8A8D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87.815,01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354A5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30B7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120.654,73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CBA8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137,40%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D0AF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629B1C2D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F0C3F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59CE9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1703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87.815,01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9973C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BC2A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120.654,73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80D3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137,40%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FAA75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435107E1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4C3BC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5F7E3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38B3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7.725,20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0AF5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2BDAC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7.893,24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3440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102,18%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4B00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6F603D1C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823B3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E3F27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98CB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7.725,20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72DC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31B9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7.893,24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5EE2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102,18%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D617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5272D8B5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54E2F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55A61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93E5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14.489,46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A4AD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5871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19.908,05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BB88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137,40%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1BCB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3F34CE56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07232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9A4DC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6445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14.489,46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8B53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BEEB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19.908,05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2D5F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137,40%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7A15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7D4C828E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C8345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4D997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C426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97.064,05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D683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152.506,50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4531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96.663,79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3460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37E9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63,38%</w:t>
            </w:r>
          </w:p>
        </w:tc>
      </w:tr>
      <w:tr w:rsidR="0036749F" w:rsidRPr="0036749F" w14:paraId="07EBAFCD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96CA8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A5899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5D14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6.208,33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9852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506A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8.808,64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CE8F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141,88%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243B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48299CC9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3FE6C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462D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13B8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650,55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4BCCC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BBE65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253,34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3EBD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38,94%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AF44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70D913C1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09AD1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02EED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4FC4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1.079,28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E58B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EAED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1.167,30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71F3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108,16%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54D0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6AB83CE5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7C9E0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86C78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6061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4.478,50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5948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FBA8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7.388,00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3FC2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164,97%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D2A9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0F948075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50D0F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2D98F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1060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29.086,06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06A5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D8AB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27.988,27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F5DE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96,23%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2557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3579969E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0C904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C875A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16CEC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3.149,96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C82C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225D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3.463,87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1CA1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109,97%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2EEA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4F1A65D5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3F61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520F6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E24D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8B4D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E2FF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2CF7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D5BE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483AE001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184D4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19ACD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C5F85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25.919,50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9623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A675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24.110,02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C7D9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93,02%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B71D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5FF1B4A5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06839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B0EBA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0BC0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9425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1C9B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40C0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D67B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3BBEA52C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C08DD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CE7D8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Sitni inventar i autogume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70FF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CC0BC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AE11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414,38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ACFE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6BDD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63E5E2D5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35351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00519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04C2C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52.395,53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727C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CBCA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48.949,88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E2C9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93,42%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128C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682CB50D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BFA59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FCA33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CE44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DC11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59EF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4.828,50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1580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BEC7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6AC40CAC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AA9BD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E6E5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C89D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3.610,87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04BB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603E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F720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66595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3F70F44A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712F3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EE6C5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7DC0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09E7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BC4E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4.142,79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D6F9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EE20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51C28C7B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89000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93707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0D81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1.655,12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ECE5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D928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B191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F3FE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4181EF6A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41A2F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D4C32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1132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5.230,86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9663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3F15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1.396,25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DDBB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26,69%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2B7C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225CE44C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A9B56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6064F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CFD4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5.585,18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CB0C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6C06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6.386,17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FD78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114,34%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B5085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4981E0D4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EF340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6CE92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F753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1.687,11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1292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3C8E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1.688,44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E3D2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DAE3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7603F4C7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B053A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43E3D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47E8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206,74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EF1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FFED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0F0C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2A8D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3F1618D1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26ABC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56C43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7287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29.797,12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9682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E709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25.487,73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266C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85,54%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E18B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5B16673E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2CD96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5CE28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2A62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3.042,07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C126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B187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3.353,99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7652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110,25%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058A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73F1A30B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3AE89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B7EA9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6D86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1.580,46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904C5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8BE2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1.666,01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2B32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105,41%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0D895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3D360361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8D1D0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5D2EF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9E16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4.651,00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930A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CDA7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6.137,00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54EC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131,95%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D3DB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7C32646C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C6EFD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AB614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7F2C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4.651,00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8DFFC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5826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6.137,00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8FB5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131,95%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01D5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397F8F12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390ED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B9A28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5C40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4.723,13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D1B2C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86BC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4.780,00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AD1C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101,20%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DE8F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7742AB52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06DB1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D1C6E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88EF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392,37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2506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29C9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E104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81,82%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3D30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5027EB29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36073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7F8C4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F3AA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2.632,37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96B5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7A03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1.698,56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9BC3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64,53%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55A5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66B0037D" w14:textId="77777777" w:rsidTr="0036749F">
        <w:trPr>
          <w:trHeight w:val="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57424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5404E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09EC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89CE7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81B8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46960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B5A39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1081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16F64E39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2C7E7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B9533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Članarine i norme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7ACC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440,01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C33D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CDDE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A906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1DDC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5A2CAB01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3B142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3EE92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4165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A7E3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8158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1.074,05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F0CA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53205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7DE4DDFF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9203F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71DC1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D3B2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1.258,38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3DA7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07B7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1.246,36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D709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99,04%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4AA45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4079970A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50258409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4A47259C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267AB16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5.133,40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4BF5A80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5.530,00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2A3C9B1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3.739,75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7216AD2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72,85%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99"/>
            <w:vAlign w:val="center"/>
            <w:hideMark/>
          </w:tcPr>
          <w:p w14:paraId="6AFE7FCC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67,63%</w:t>
            </w:r>
          </w:p>
        </w:tc>
      </w:tr>
      <w:tr w:rsidR="0036749F" w:rsidRPr="0036749F" w14:paraId="3CD65256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4440F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3BCB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C1E2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CF42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ED13C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DC19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7983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36749F" w:rsidRPr="0036749F" w14:paraId="1DCF40D0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19279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CEEA4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BFCB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BE5E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FC9C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D931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1B0F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37EC7BD0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624E2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1CA38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Licence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7913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A169D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24AA6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682F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B3491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314D6E8C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6ABF0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ED3B4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C7F1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4.870,90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4D2B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5.030,00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3F718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3.739,75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B13E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76,78%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884DA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74,35%</w:t>
            </w:r>
          </w:p>
        </w:tc>
      </w:tr>
      <w:tr w:rsidR="0036749F" w:rsidRPr="0036749F" w14:paraId="191915BF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6B20D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9513F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EC464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4.870,90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10D6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B7FBB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3.739,75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010EF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76,78%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67F2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78023EFC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40FA8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9A6FB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7A3E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4.696,88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7C20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AD8E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3.739,75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04B17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79,62%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DB980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6749F" w:rsidRPr="0036749F" w14:paraId="3F6F7FD7" w14:textId="77777777" w:rsidTr="0036749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74170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60AC7" w14:textId="77777777" w:rsidR="0036749F" w:rsidRPr="0036749F" w:rsidRDefault="0036749F" w:rsidP="00367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Komunikacijska oprema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84AC2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174,02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8E5D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6627E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D3923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5EAD9" w14:textId="77777777" w:rsidR="0036749F" w:rsidRPr="0036749F" w:rsidRDefault="0036749F" w:rsidP="003674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3674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3388426F" w14:textId="77777777" w:rsidR="00817438" w:rsidRDefault="00817438" w:rsidP="003D7C95">
      <w:pPr>
        <w:rPr>
          <w:rFonts w:ascii="Times New Roman" w:hAnsi="Times New Roman" w:cs="Times New Roman"/>
          <w:sz w:val="20"/>
          <w:szCs w:val="20"/>
        </w:rPr>
      </w:pPr>
    </w:p>
    <w:p w14:paraId="0D696250" w14:textId="77777777" w:rsidR="0066083F" w:rsidRDefault="0066083F" w:rsidP="003D7C95"/>
    <w:p w14:paraId="1EED3D34" w14:textId="77777777" w:rsidR="0066083F" w:rsidRDefault="0066083F" w:rsidP="003D7C95"/>
    <w:p w14:paraId="0E51B8D4" w14:textId="77777777" w:rsidR="0066083F" w:rsidRDefault="0066083F" w:rsidP="003D7C95"/>
    <w:p w14:paraId="702C54AF" w14:textId="77777777" w:rsidR="003B2BD9" w:rsidRDefault="003B2BD9" w:rsidP="003D7C95"/>
    <w:p w14:paraId="6FB9BC33" w14:textId="77777777" w:rsidR="003B2BD9" w:rsidRPr="003B2BD9" w:rsidRDefault="003B2BD9" w:rsidP="003D7C95">
      <w:pPr>
        <w:rPr>
          <w:sz w:val="10"/>
          <w:szCs w:val="10"/>
        </w:rPr>
      </w:pPr>
    </w:p>
    <w:p w14:paraId="4375EFD5" w14:textId="77777777" w:rsidR="003D7C95" w:rsidRPr="00287F19" w:rsidRDefault="002B1F35" w:rsidP="00B242B5">
      <w:pPr>
        <w:pStyle w:val="Heading2"/>
        <w:numPr>
          <w:ilvl w:val="0"/>
          <w:numId w:val="6"/>
        </w:num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222816134"/>
      <w:r w:rsidRPr="00287F19">
        <w:rPr>
          <w:rFonts w:ascii="Times New Roman" w:hAnsi="Times New Roman" w:cs="Times New Roman"/>
          <w:color w:val="auto"/>
          <w:sz w:val="22"/>
          <w:szCs w:val="22"/>
        </w:rPr>
        <w:lastRenderedPageBreak/>
        <w:t>Prihodi i rashodi prema izvorima financiranja</w:t>
      </w:r>
      <w:bookmarkEnd w:id="5"/>
    </w:p>
    <w:p w14:paraId="1E7E893C" w14:textId="77777777" w:rsidR="00FB377A" w:rsidRDefault="00FB377A" w:rsidP="00FB377A">
      <w:pPr>
        <w:jc w:val="both"/>
        <w:rPr>
          <w:rFonts w:ascii="Times New Roman" w:hAnsi="Times New Roman" w:cs="Times New Roman"/>
          <w:sz w:val="20"/>
          <w:szCs w:val="20"/>
        </w:rPr>
      </w:pPr>
      <w:r>
        <w:br/>
      </w:r>
      <w:r w:rsidRPr="00B52084">
        <w:rPr>
          <w:rFonts w:ascii="Times New Roman" w:hAnsi="Times New Roman" w:cs="Times New Roman"/>
          <w:sz w:val="20"/>
          <w:szCs w:val="20"/>
        </w:rPr>
        <w:t>Prihodi i rashodi prema izvorima financiranja prikazuju se u tablici 2.</w:t>
      </w:r>
      <w:r w:rsidR="00AD43DB">
        <w:rPr>
          <w:rFonts w:ascii="Times New Roman" w:hAnsi="Times New Roman" w:cs="Times New Roman"/>
          <w:sz w:val="20"/>
          <w:szCs w:val="20"/>
        </w:rPr>
        <w:t xml:space="preserve"> </w:t>
      </w:r>
      <w:r w:rsidRPr="00B52084">
        <w:rPr>
          <w:rFonts w:ascii="Times New Roman" w:hAnsi="Times New Roman" w:cs="Times New Roman"/>
          <w:sz w:val="20"/>
          <w:szCs w:val="20"/>
        </w:rPr>
        <w:t>u kojoj su sadržani podaci propisani pravilnikom, odnosno, podaci o</w:t>
      </w:r>
      <w:r w:rsidR="000B3DB9" w:rsidRPr="00B52084">
        <w:rPr>
          <w:rFonts w:ascii="Times New Roman" w:hAnsi="Times New Roman" w:cs="Times New Roman"/>
          <w:sz w:val="20"/>
          <w:szCs w:val="20"/>
        </w:rPr>
        <w:t xml:space="preserve"> </w:t>
      </w:r>
      <w:r w:rsidRPr="00B52084">
        <w:rPr>
          <w:rFonts w:ascii="Times New Roman" w:hAnsi="Times New Roman" w:cs="Times New Roman"/>
          <w:sz w:val="20"/>
          <w:szCs w:val="20"/>
        </w:rPr>
        <w:t>broj</w:t>
      </w:r>
      <w:r w:rsidR="000B3DB9" w:rsidRPr="00B52084">
        <w:rPr>
          <w:rFonts w:ascii="Times New Roman" w:hAnsi="Times New Roman" w:cs="Times New Roman"/>
          <w:sz w:val="20"/>
          <w:szCs w:val="20"/>
        </w:rPr>
        <w:t>č</w:t>
      </w:r>
      <w:r w:rsidRPr="00B52084">
        <w:rPr>
          <w:rFonts w:ascii="Times New Roman" w:hAnsi="Times New Roman" w:cs="Times New Roman"/>
          <w:sz w:val="20"/>
          <w:szCs w:val="20"/>
        </w:rPr>
        <w:t>anoj oznaci i nazivu izvora financiranja na razini razreda i skupine izvora financiranja.</w:t>
      </w:r>
      <w:r w:rsidR="00BB5604">
        <w:rPr>
          <w:rFonts w:ascii="Times New Roman" w:hAnsi="Times New Roman" w:cs="Times New Roman"/>
          <w:sz w:val="20"/>
          <w:szCs w:val="20"/>
        </w:rPr>
        <w:t xml:space="preserve"> </w:t>
      </w:r>
      <w:r w:rsidRPr="00B52084">
        <w:rPr>
          <w:rFonts w:ascii="Times New Roman" w:hAnsi="Times New Roman" w:cs="Times New Roman"/>
          <w:sz w:val="20"/>
          <w:szCs w:val="20"/>
        </w:rPr>
        <w:t>Ostvarenje/izvršenje za izvještajno razdoblje prethodne proračunske godine iskazano je na razini razreda i skupine izvora financiranja. Izvorni plan za proračunsku godinu iskazan je na razini razreda i skupine izvora financiranja. Ostvarenje/izvršenje za izvještajno razdoblje iskazano je na razini razreda</w:t>
      </w:r>
      <w:r w:rsidR="00387B58">
        <w:rPr>
          <w:rFonts w:ascii="Times New Roman" w:hAnsi="Times New Roman" w:cs="Times New Roman"/>
          <w:sz w:val="20"/>
          <w:szCs w:val="20"/>
        </w:rPr>
        <w:t xml:space="preserve"> </w:t>
      </w:r>
      <w:r w:rsidR="00AC118E">
        <w:rPr>
          <w:rFonts w:ascii="Times New Roman" w:hAnsi="Times New Roman" w:cs="Times New Roman"/>
          <w:sz w:val="20"/>
          <w:szCs w:val="20"/>
        </w:rPr>
        <w:t xml:space="preserve">i </w:t>
      </w:r>
      <w:r w:rsidRPr="00B52084">
        <w:rPr>
          <w:rFonts w:ascii="Times New Roman" w:hAnsi="Times New Roman" w:cs="Times New Roman"/>
          <w:sz w:val="20"/>
          <w:szCs w:val="20"/>
        </w:rPr>
        <w:t xml:space="preserve">skupine izvora financiranja. </w:t>
      </w:r>
    </w:p>
    <w:p w14:paraId="776387E1" w14:textId="77777777" w:rsidR="00AC6F39" w:rsidRPr="00AC2A93" w:rsidRDefault="00AC6F39" w:rsidP="00AC2A9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060AEB6" w14:textId="77777777" w:rsidR="005563A1" w:rsidRDefault="00395337" w:rsidP="003B2BD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52084">
        <w:rPr>
          <w:rFonts w:ascii="Times New Roman" w:hAnsi="Times New Roman" w:cs="Times New Roman"/>
          <w:sz w:val="20"/>
          <w:szCs w:val="20"/>
        </w:rPr>
        <w:t>Tablica 2.</w:t>
      </w:r>
      <w:r w:rsidR="002B1F35" w:rsidRPr="00B52084">
        <w:rPr>
          <w:rFonts w:ascii="Times New Roman" w:hAnsi="Times New Roman" w:cs="Times New Roman"/>
          <w:sz w:val="20"/>
          <w:szCs w:val="20"/>
        </w:rPr>
        <w:t xml:space="preserve"> </w:t>
      </w:r>
      <w:r w:rsidRPr="00B52084">
        <w:rPr>
          <w:rFonts w:ascii="Times New Roman" w:hAnsi="Times New Roman" w:cs="Times New Roman"/>
          <w:sz w:val="20"/>
          <w:szCs w:val="20"/>
        </w:rPr>
        <w:t>P</w:t>
      </w:r>
      <w:r w:rsidR="00FD69EC" w:rsidRPr="00B52084">
        <w:rPr>
          <w:rFonts w:ascii="Times New Roman" w:hAnsi="Times New Roman" w:cs="Times New Roman"/>
          <w:sz w:val="20"/>
          <w:szCs w:val="20"/>
        </w:rPr>
        <w:t xml:space="preserve">rihodi </w:t>
      </w:r>
      <w:r w:rsidR="00FD69EC" w:rsidRPr="004143BE">
        <w:rPr>
          <w:rFonts w:ascii="Times New Roman" w:hAnsi="Times New Roman" w:cs="Times New Roman"/>
          <w:sz w:val="20"/>
          <w:szCs w:val="20"/>
        </w:rPr>
        <w:t>i rashodi prema izvorima financiranja</w:t>
      </w:r>
      <w:r w:rsidR="00FD69EC" w:rsidRPr="00B52084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878" w:type="dxa"/>
        <w:tblLook w:val="04A0" w:firstRow="1" w:lastRow="0" w:firstColumn="1" w:lastColumn="0" w:noHBand="0" w:noVBand="1"/>
      </w:tblPr>
      <w:tblGrid>
        <w:gridCol w:w="997"/>
        <w:gridCol w:w="4545"/>
        <w:gridCol w:w="2469"/>
        <w:gridCol w:w="2569"/>
        <w:gridCol w:w="2469"/>
        <w:gridCol w:w="930"/>
        <w:gridCol w:w="899"/>
      </w:tblGrid>
      <w:tr w:rsidR="00FD69EC" w:rsidRPr="00FD69EC" w14:paraId="6014E917" w14:textId="77777777" w:rsidTr="002A2A53">
        <w:trPr>
          <w:trHeight w:val="35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B4C37" w14:textId="77777777" w:rsidR="00FD69EC" w:rsidRPr="00FD69EC" w:rsidRDefault="00FD69EC" w:rsidP="00FD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47BA7D" w14:textId="77777777" w:rsidR="00FD69EC" w:rsidRPr="00FD69EC" w:rsidRDefault="00FD69EC" w:rsidP="00FD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Ostvarenje / Izvršenje 2024.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A2574" w14:textId="77777777" w:rsidR="00FD69EC" w:rsidRPr="00FD69EC" w:rsidRDefault="00FD69EC" w:rsidP="00FD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/ Rebalans 2025.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0B9707" w14:textId="77777777" w:rsidR="00FD69EC" w:rsidRPr="00FD69EC" w:rsidRDefault="00FD69EC" w:rsidP="00FD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Ostvarenje / Izvršenje 2025.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ADB0BF" w14:textId="77777777" w:rsidR="00FD69EC" w:rsidRPr="00FD69EC" w:rsidRDefault="00FD69EC" w:rsidP="00FD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27AFB" w14:textId="77777777" w:rsidR="00FD69EC" w:rsidRPr="00FD69EC" w:rsidRDefault="00FD69EC" w:rsidP="00FD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FD69EC" w:rsidRPr="00FD69EC" w14:paraId="0B2909E1" w14:textId="77777777" w:rsidTr="007B150F">
        <w:trPr>
          <w:trHeight w:val="3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F0581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C2D9CB" w14:textId="77777777" w:rsidR="00FD69EC" w:rsidRPr="00FD69EC" w:rsidRDefault="00FD69EC" w:rsidP="00FD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9EF80" w14:textId="77777777" w:rsidR="00FD69EC" w:rsidRPr="00FD69EC" w:rsidRDefault="00FD69EC" w:rsidP="00FD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D5E887" w14:textId="77777777" w:rsidR="00FD69EC" w:rsidRPr="00FD69EC" w:rsidRDefault="00FD69EC" w:rsidP="00FD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465397" w14:textId="77777777" w:rsidR="00FD69EC" w:rsidRPr="00FD69EC" w:rsidRDefault="00FD69EC" w:rsidP="00FD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(3/1)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1ABCF" w14:textId="77777777" w:rsidR="00FD69EC" w:rsidRPr="00FD69EC" w:rsidRDefault="00FD69EC" w:rsidP="00FD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(3/2)</w:t>
            </w:r>
          </w:p>
        </w:tc>
      </w:tr>
      <w:tr w:rsidR="00FD69EC" w:rsidRPr="00FD69EC" w14:paraId="5873943B" w14:textId="77777777" w:rsidTr="00034C6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06CC2F2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SVEUKUPNO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277F9F53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226.309,85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660FEBB9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273.548,00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0BD2F75F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241.783,81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7689EDA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106,84%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3A2D288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88,39%</w:t>
            </w:r>
          </w:p>
        </w:tc>
      </w:tr>
      <w:tr w:rsidR="00FD69EC" w:rsidRPr="00FD69EC" w14:paraId="0399409D" w14:textId="77777777" w:rsidTr="00034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79B1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6878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B663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121.791,35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B1EF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D99E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143.640,85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5A4A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117,94%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A532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81,85%</w:t>
            </w:r>
          </w:p>
        </w:tc>
      </w:tr>
      <w:tr w:rsidR="00FD69EC" w:rsidRPr="00FD69EC" w14:paraId="62110CB7" w14:textId="77777777" w:rsidTr="00034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8B85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47E8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prihodi i primici - Proračun Grada Umaga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59E8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121.791,35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1631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017B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143.640,85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C7E9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117,94%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3C24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81,85%</w:t>
            </w:r>
          </w:p>
        </w:tc>
      </w:tr>
      <w:tr w:rsidR="00FD69EC" w:rsidRPr="00FD69EC" w14:paraId="0561755E" w14:textId="77777777" w:rsidTr="00034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A7F0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8BC2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28F0E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89.456,62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6F66A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82.060,00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EA52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92.991,14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0CE8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103,95%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CDD6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113,32%</w:t>
            </w:r>
          </w:p>
        </w:tc>
      </w:tr>
      <w:tr w:rsidR="00FD69EC" w:rsidRPr="00FD69EC" w14:paraId="513ED0D8" w14:textId="77777777" w:rsidTr="00034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5CD6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3.2.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2E5E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C7EE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89.456,62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D1FF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82.060,00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09FD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92.991,14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0D66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103,95%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B768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113,32%</w:t>
            </w:r>
          </w:p>
        </w:tc>
      </w:tr>
      <w:tr w:rsidR="00FD69EC" w:rsidRPr="00FD69EC" w14:paraId="7A6AF2F2" w14:textId="77777777" w:rsidTr="00034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D3EB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DC54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Pomoći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4307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15.008,80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4C71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15.508,00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7047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3CD7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F745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33,22%</w:t>
            </w:r>
          </w:p>
        </w:tc>
      </w:tr>
      <w:tr w:rsidR="00FD69EC" w:rsidRPr="00FD69EC" w14:paraId="7F233C78" w14:textId="77777777" w:rsidTr="00034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28CB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EFC0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Programi Unije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8A44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15.008,80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33BC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15.508,00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C95C0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DA84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C5DC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33,22%</w:t>
            </w:r>
          </w:p>
        </w:tc>
      </w:tr>
      <w:tr w:rsidR="00FD69EC" w:rsidRPr="00FD69EC" w14:paraId="0E5DC6BB" w14:textId="77777777" w:rsidTr="00034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C69A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B0ED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49AA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E93B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5A9F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4599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F57F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FD69EC" w:rsidRPr="00FD69EC" w14:paraId="7CB509DE" w14:textId="77777777" w:rsidTr="00034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B340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6462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 nefinancijske imovine i naknade šteta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DE0A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08B1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A26B9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586E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49E6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FD69EC" w:rsidRPr="00FD69EC" w14:paraId="700FC013" w14:textId="77777777" w:rsidTr="00034C6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84879AB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 xml:space="preserve">SVEUKUPNO RASHODI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F705DE1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212.227,12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4CE4287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307.436,50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67DAFAF3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248.859,56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56DA282C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117,26%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0A440F68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80,95%</w:t>
            </w:r>
          </w:p>
        </w:tc>
      </w:tr>
      <w:tr w:rsidR="00FD69EC" w:rsidRPr="00FD69EC" w14:paraId="755061C6" w14:textId="77777777" w:rsidTr="00034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9B0E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2F32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531A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121.791,35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E04B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5A89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157.683,52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29F0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129,47%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B2CE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89,85%</w:t>
            </w:r>
          </w:p>
        </w:tc>
      </w:tr>
      <w:tr w:rsidR="00FD69EC" w:rsidRPr="00FD69EC" w14:paraId="1BCE85F6" w14:textId="77777777" w:rsidTr="00034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DA13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C92C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prihodi i primici - Proračun Grada Umaga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4E4A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121.791,35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344A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D8B2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157.683,52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E806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129,47%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1355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89,85%</w:t>
            </w:r>
          </w:p>
        </w:tc>
      </w:tr>
      <w:tr w:rsidR="00FD69EC" w:rsidRPr="00FD69EC" w14:paraId="19DDD30F" w14:textId="77777777" w:rsidTr="00034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FF4A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F9A50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E67F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80.251,69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8482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112.944,68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3810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77.397,61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6034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930A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68,53%</w:t>
            </w:r>
          </w:p>
        </w:tc>
      </w:tr>
      <w:tr w:rsidR="00FD69EC" w:rsidRPr="00FD69EC" w14:paraId="53D2B91E" w14:textId="77777777" w:rsidTr="00034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93A1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3.2.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75A2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A24B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80.251,69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D3F1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112.944,68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7CF9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77.397,61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2DAE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96,44%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4227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68,53%</w:t>
            </w:r>
          </w:p>
        </w:tc>
      </w:tr>
      <w:tr w:rsidR="00FD69EC" w:rsidRPr="00FD69EC" w14:paraId="1F7E8FAC" w14:textId="77777777" w:rsidTr="00034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A3C4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B774F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Pomoći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FB20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10.131,00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C3FC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18.511,82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475B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13.778,43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395D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136,00%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6D50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74,43%</w:t>
            </w:r>
          </w:p>
        </w:tc>
      </w:tr>
      <w:tr w:rsidR="00FD69EC" w:rsidRPr="00FD69EC" w14:paraId="252886DB" w14:textId="77777777" w:rsidTr="00034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8BC1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55E4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Programi Unije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B916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10.131,00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4FBE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18.511,82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0230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13.778,43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E74C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136,00%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0BD4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74,43%</w:t>
            </w:r>
          </w:p>
        </w:tc>
      </w:tr>
      <w:tr w:rsidR="00FD69EC" w:rsidRPr="00FD69EC" w14:paraId="40823F39" w14:textId="77777777" w:rsidTr="00034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33F0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3064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3AA1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0536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B07A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F337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55FA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FD69EC" w:rsidRPr="00FD69EC" w14:paraId="582F38B0" w14:textId="77777777" w:rsidTr="00034C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3AA8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2DC6" w14:textId="77777777" w:rsidR="00FD69EC" w:rsidRPr="00FD69EC" w:rsidRDefault="00FD69EC" w:rsidP="00FD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 nefinancijske imovine i naknade šteta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F099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1E89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387A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55778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6472" w14:textId="77777777" w:rsidR="00FD69EC" w:rsidRPr="00FD69EC" w:rsidRDefault="00FD69EC" w:rsidP="00FD6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D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</w:tbl>
    <w:p w14:paraId="269E9886" w14:textId="77777777" w:rsidR="007D3975" w:rsidRDefault="007D3975" w:rsidP="00592B90">
      <w:pPr>
        <w:spacing w:after="0"/>
        <w:rPr>
          <w:sz w:val="16"/>
          <w:szCs w:val="16"/>
        </w:rPr>
      </w:pPr>
    </w:p>
    <w:p w14:paraId="2D4E0554" w14:textId="77777777" w:rsidR="00681D2A" w:rsidRDefault="00681D2A" w:rsidP="00592B90">
      <w:pPr>
        <w:spacing w:after="0"/>
        <w:rPr>
          <w:sz w:val="16"/>
          <w:szCs w:val="16"/>
        </w:rPr>
      </w:pPr>
    </w:p>
    <w:p w14:paraId="252F2748" w14:textId="77777777" w:rsidR="006128DD" w:rsidRDefault="006128DD" w:rsidP="00592B90">
      <w:pPr>
        <w:spacing w:after="0"/>
        <w:rPr>
          <w:sz w:val="16"/>
          <w:szCs w:val="16"/>
        </w:rPr>
      </w:pPr>
    </w:p>
    <w:p w14:paraId="1D02BEBD" w14:textId="77777777" w:rsidR="006128DD" w:rsidRDefault="006128DD" w:rsidP="00592B90">
      <w:pPr>
        <w:spacing w:after="0"/>
        <w:rPr>
          <w:sz w:val="16"/>
          <w:szCs w:val="16"/>
        </w:rPr>
      </w:pPr>
    </w:p>
    <w:p w14:paraId="0D5C1A60" w14:textId="77777777" w:rsidR="006128DD" w:rsidRDefault="006128DD" w:rsidP="00592B90">
      <w:pPr>
        <w:spacing w:after="0"/>
        <w:rPr>
          <w:sz w:val="16"/>
          <w:szCs w:val="16"/>
        </w:rPr>
      </w:pPr>
    </w:p>
    <w:p w14:paraId="216C93D1" w14:textId="77777777" w:rsidR="003B2BD9" w:rsidRDefault="003B2BD9" w:rsidP="00592B90">
      <w:pPr>
        <w:spacing w:after="0"/>
        <w:rPr>
          <w:sz w:val="16"/>
          <w:szCs w:val="16"/>
        </w:rPr>
      </w:pPr>
    </w:p>
    <w:p w14:paraId="5D6F8294" w14:textId="77777777" w:rsidR="00E50C89" w:rsidRDefault="00E50C89" w:rsidP="00592B90">
      <w:pPr>
        <w:spacing w:after="0"/>
        <w:rPr>
          <w:sz w:val="16"/>
          <w:szCs w:val="16"/>
        </w:rPr>
      </w:pPr>
    </w:p>
    <w:p w14:paraId="19F156D0" w14:textId="77777777" w:rsidR="006128DD" w:rsidRDefault="006128DD" w:rsidP="00592B90">
      <w:pPr>
        <w:spacing w:after="0"/>
        <w:rPr>
          <w:sz w:val="16"/>
          <w:szCs w:val="16"/>
        </w:rPr>
      </w:pPr>
    </w:p>
    <w:p w14:paraId="5A9C2461" w14:textId="77777777" w:rsidR="001F3B4C" w:rsidRDefault="001F3B4C" w:rsidP="00592B90">
      <w:pPr>
        <w:spacing w:after="0"/>
        <w:rPr>
          <w:sz w:val="16"/>
          <w:szCs w:val="16"/>
        </w:rPr>
      </w:pPr>
    </w:p>
    <w:p w14:paraId="332C8DA2" w14:textId="77777777" w:rsidR="001F3B4C" w:rsidRPr="001F3B4C" w:rsidRDefault="001F3B4C" w:rsidP="00592B90">
      <w:pPr>
        <w:spacing w:after="0"/>
        <w:rPr>
          <w:sz w:val="8"/>
          <w:szCs w:val="8"/>
        </w:rPr>
      </w:pPr>
    </w:p>
    <w:p w14:paraId="4F424503" w14:textId="77777777" w:rsidR="00B04DBD" w:rsidRPr="00F14322" w:rsidRDefault="00B04DBD" w:rsidP="00252998">
      <w:pPr>
        <w:pStyle w:val="Heading2"/>
        <w:numPr>
          <w:ilvl w:val="0"/>
          <w:numId w:val="6"/>
        </w:numPr>
        <w:ind w:left="284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222816135"/>
      <w:r w:rsidRPr="00B85DCA">
        <w:rPr>
          <w:rFonts w:ascii="Times New Roman" w:hAnsi="Times New Roman" w:cs="Times New Roman"/>
          <w:color w:val="auto"/>
          <w:sz w:val="22"/>
          <w:szCs w:val="22"/>
        </w:rPr>
        <w:t xml:space="preserve">Rashodi </w:t>
      </w:r>
      <w:r w:rsidRPr="00F14322">
        <w:rPr>
          <w:rFonts w:ascii="Times New Roman" w:hAnsi="Times New Roman" w:cs="Times New Roman"/>
          <w:color w:val="auto"/>
          <w:sz w:val="22"/>
          <w:szCs w:val="22"/>
        </w:rPr>
        <w:t>prema funkcijskoj klasifikaciji</w:t>
      </w:r>
      <w:bookmarkEnd w:id="6"/>
    </w:p>
    <w:p w14:paraId="3C5E50AB" w14:textId="77777777" w:rsidR="00B04DBD" w:rsidRPr="00B04DBD" w:rsidRDefault="00B04DBD" w:rsidP="00B04DBD">
      <w:pPr>
        <w:spacing w:after="0"/>
      </w:pPr>
    </w:p>
    <w:p w14:paraId="09497C07" w14:textId="77777777" w:rsidR="00737251" w:rsidRDefault="00432ED9" w:rsidP="000A19D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643EE1" w:rsidRPr="00B52084">
        <w:rPr>
          <w:rFonts w:ascii="Times New Roman" w:hAnsi="Times New Roman" w:cs="Times New Roman"/>
          <w:sz w:val="20"/>
          <w:szCs w:val="20"/>
        </w:rPr>
        <w:t>ashodi prema funkcijskoj klasifikaciji prikazuju se u tablici 3.</w:t>
      </w:r>
      <w:r w:rsidR="00653419">
        <w:rPr>
          <w:rFonts w:ascii="Times New Roman" w:hAnsi="Times New Roman" w:cs="Times New Roman"/>
          <w:sz w:val="20"/>
          <w:szCs w:val="20"/>
        </w:rPr>
        <w:t xml:space="preserve"> </w:t>
      </w:r>
      <w:r w:rsidR="00643EE1" w:rsidRPr="00B52084">
        <w:rPr>
          <w:rFonts w:ascii="Times New Roman" w:hAnsi="Times New Roman" w:cs="Times New Roman"/>
          <w:sz w:val="20"/>
          <w:szCs w:val="20"/>
        </w:rPr>
        <w:t>u kojoj su sadržani podaci propisani pravilnikom, odnosno, podaci o</w:t>
      </w:r>
      <w:r w:rsidR="00653419">
        <w:rPr>
          <w:rFonts w:ascii="Times New Roman" w:hAnsi="Times New Roman" w:cs="Times New Roman"/>
          <w:sz w:val="20"/>
          <w:szCs w:val="20"/>
        </w:rPr>
        <w:t xml:space="preserve"> </w:t>
      </w:r>
      <w:r w:rsidR="00643EE1" w:rsidRPr="00B52084">
        <w:rPr>
          <w:rFonts w:ascii="Times New Roman" w:hAnsi="Times New Roman" w:cs="Times New Roman"/>
          <w:sz w:val="20"/>
          <w:szCs w:val="20"/>
        </w:rPr>
        <w:t xml:space="preserve">brojčanoj oznaci i nazivu funkcijske klasifikacije na </w:t>
      </w:r>
      <w:r w:rsidR="0063250B" w:rsidRPr="00B52084">
        <w:rPr>
          <w:rFonts w:ascii="Times New Roman" w:hAnsi="Times New Roman" w:cs="Times New Roman"/>
          <w:sz w:val="20"/>
          <w:szCs w:val="20"/>
        </w:rPr>
        <w:t>razini</w:t>
      </w:r>
      <w:r w:rsidR="00643EE1" w:rsidRPr="00B52084">
        <w:rPr>
          <w:rFonts w:ascii="Times New Roman" w:hAnsi="Times New Roman" w:cs="Times New Roman"/>
          <w:sz w:val="20"/>
          <w:szCs w:val="20"/>
        </w:rPr>
        <w:t xml:space="preserve"> razreda i skupine funkcijske klasifikacije. Izvršenje za izvještajno razdoblje prethodne proračunske godine iskazano je na razini razreda i skupine funkcijske klasifikacije. Izvorni plan za proračunsku godinu iskazan je na razini razreda i skupine funkcijske klasifikacije. Izvršenje za izvještajno razdoblje iskazano je na razini razreda</w:t>
      </w:r>
      <w:r w:rsidR="00F5650D">
        <w:rPr>
          <w:rFonts w:ascii="Times New Roman" w:hAnsi="Times New Roman" w:cs="Times New Roman"/>
          <w:sz w:val="20"/>
          <w:szCs w:val="20"/>
        </w:rPr>
        <w:t xml:space="preserve"> i</w:t>
      </w:r>
      <w:r w:rsidR="00643EE1" w:rsidRPr="00B52084">
        <w:rPr>
          <w:rFonts w:ascii="Times New Roman" w:hAnsi="Times New Roman" w:cs="Times New Roman"/>
          <w:sz w:val="20"/>
          <w:szCs w:val="20"/>
        </w:rPr>
        <w:t xml:space="preserve"> skupine funkcijske klasifikacije. </w:t>
      </w:r>
    </w:p>
    <w:p w14:paraId="6327CC18" w14:textId="77777777" w:rsidR="000A19DD" w:rsidRPr="00B52084" w:rsidRDefault="000A19DD" w:rsidP="000A1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CD8D5D" w14:textId="77777777" w:rsidR="003F686A" w:rsidRDefault="00643EE1" w:rsidP="000A19D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52084">
        <w:rPr>
          <w:rFonts w:ascii="Times New Roman" w:hAnsi="Times New Roman" w:cs="Times New Roman"/>
          <w:sz w:val="20"/>
          <w:szCs w:val="20"/>
        </w:rPr>
        <w:t xml:space="preserve">Tablica 3. </w:t>
      </w:r>
      <w:r w:rsidRPr="00B452D7">
        <w:rPr>
          <w:rFonts w:ascii="Times New Roman" w:hAnsi="Times New Roman" w:cs="Times New Roman"/>
          <w:sz w:val="20"/>
          <w:szCs w:val="20"/>
        </w:rPr>
        <w:t>R</w:t>
      </w:r>
      <w:r w:rsidR="000A19DD" w:rsidRPr="00B452D7">
        <w:rPr>
          <w:rFonts w:ascii="Times New Roman" w:hAnsi="Times New Roman" w:cs="Times New Roman"/>
          <w:sz w:val="20"/>
          <w:szCs w:val="20"/>
        </w:rPr>
        <w:t>ashodi prema funkcijskoj klasifikaciji</w:t>
      </w:r>
      <w:r w:rsidR="000A19DD" w:rsidRPr="00B52084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339" w:type="dxa"/>
        <w:tblLook w:val="04A0" w:firstRow="1" w:lastRow="0" w:firstColumn="1" w:lastColumn="0" w:noHBand="0" w:noVBand="1"/>
      </w:tblPr>
      <w:tblGrid>
        <w:gridCol w:w="2405"/>
        <w:gridCol w:w="3840"/>
        <w:gridCol w:w="1972"/>
        <w:gridCol w:w="2126"/>
        <w:gridCol w:w="2304"/>
        <w:gridCol w:w="891"/>
        <w:gridCol w:w="801"/>
      </w:tblGrid>
      <w:tr w:rsidR="00650B2C" w:rsidRPr="00650B2C" w14:paraId="2BCA10F8" w14:textId="77777777" w:rsidTr="00A54B25">
        <w:trPr>
          <w:trHeight w:val="450"/>
        </w:trPr>
        <w:tc>
          <w:tcPr>
            <w:tcW w:w="6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B4D7B1" w14:textId="77777777" w:rsidR="00650B2C" w:rsidRPr="00650B2C" w:rsidRDefault="00650B2C" w:rsidP="0065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36FE7" w14:textId="77777777" w:rsidR="00650B2C" w:rsidRPr="00650B2C" w:rsidRDefault="00650B2C" w:rsidP="0065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Ostvarenje / Izvršenje 2024.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8B927" w14:textId="77777777" w:rsidR="00650B2C" w:rsidRPr="00650B2C" w:rsidRDefault="00650B2C" w:rsidP="0065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/ Rebalans 2025.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D3C48B" w14:textId="77777777" w:rsidR="00650B2C" w:rsidRPr="00650B2C" w:rsidRDefault="00650B2C" w:rsidP="0065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Ostvarenje / Izvršenje 2025.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7C4E4" w14:textId="77777777" w:rsidR="00DC2428" w:rsidRDefault="00DC2428" w:rsidP="0065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EB921BD" w14:textId="77777777" w:rsidR="00650B2C" w:rsidRPr="00650B2C" w:rsidRDefault="00650B2C" w:rsidP="0065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0315D" w14:textId="77777777" w:rsidR="00DC2428" w:rsidRDefault="00DC2428" w:rsidP="0065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282B798" w14:textId="77777777" w:rsidR="00650B2C" w:rsidRPr="00650B2C" w:rsidRDefault="00650B2C" w:rsidP="0065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650B2C" w:rsidRPr="00650B2C" w14:paraId="5193C990" w14:textId="77777777" w:rsidTr="00A54B25">
        <w:trPr>
          <w:trHeight w:val="450"/>
        </w:trPr>
        <w:tc>
          <w:tcPr>
            <w:tcW w:w="6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F9D044" w14:textId="77777777" w:rsidR="00650B2C" w:rsidRPr="00650B2C" w:rsidRDefault="00650B2C" w:rsidP="00650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7B76FD5" w14:textId="77777777" w:rsidR="00650B2C" w:rsidRPr="00650B2C" w:rsidRDefault="00650B2C" w:rsidP="00650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A21E4" w14:textId="77777777" w:rsidR="00650B2C" w:rsidRPr="00650B2C" w:rsidRDefault="00650B2C" w:rsidP="00650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E02D456" w14:textId="77777777" w:rsidR="00650B2C" w:rsidRPr="00650B2C" w:rsidRDefault="00650B2C" w:rsidP="00650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D98BD09" w14:textId="77777777" w:rsidR="00650B2C" w:rsidRPr="00650B2C" w:rsidRDefault="00650B2C" w:rsidP="00650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98F24A" w14:textId="77777777" w:rsidR="00650B2C" w:rsidRPr="00650B2C" w:rsidRDefault="00650B2C" w:rsidP="00650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50B2C" w:rsidRPr="00650B2C" w14:paraId="609759F8" w14:textId="77777777" w:rsidTr="00A54B25">
        <w:trPr>
          <w:trHeight w:val="330"/>
        </w:trPr>
        <w:tc>
          <w:tcPr>
            <w:tcW w:w="6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A87A7F" w14:textId="77777777" w:rsidR="00650B2C" w:rsidRPr="00650B2C" w:rsidRDefault="00650B2C" w:rsidP="00650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370242B" w14:textId="77777777" w:rsidR="00650B2C" w:rsidRPr="00650B2C" w:rsidRDefault="00650B2C" w:rsidP="0065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(1)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84AC7" w14:textId="77777777" w:rsidR="00650B2C" w:rsidRPr="00650B2C" w:rsidRDefault="00650B2C" w:rsidP="0065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C9A73B" w14:textId="77777777" w:rsidR="00650B2C" w:rsidRPr="00650B2C" w:rsidRDefault="00650B2C" w:rsidP="0065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2174D9" w14:textId="77777777" w:rsidR="00650B2C" w:rsidRPr="00650B2C" w:rsidRDefault="00650B2C" w:rsidP="0065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(3/1)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C90AF" w14:textId="77777777" w:rsidR="00650B2C" w:rsidRPr="00650B2C" w:rsidRDefault="00650B2C" w:rsidP="0065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(3/2)</w:t>
            </w:r>
          </w:p>
        </w:tc>
      </w:tr>
      <w:tr w:rsidR="00650B2C" w:rsidRPr="00650B2C" w14:paraId="3B51EECA" w14:textId="77777777" w:rsidTr="00A54B25">
        <w:trPr>
          <w:trHeight w:val="300"/>
        </w:trPr>
        <w:tc>
          <w:tcPr>
            <w:tcW w:w="6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29637B7A" w14:textId="77777777" w:rsidR="00650B2C" w:rsidRPr="00650B2C" w:rsidRDefault="00650B2C" w:rsidP="00650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 xml:space="preserve">SVEUKUPNO RASHODI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6884BEE0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212.227,12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79B831F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307.436,50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4021DBF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248.859,56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503BE7ED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117,26%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253D4A23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80,95%</w:t>
            </w:r>
          </w:p>
        </w:tc>
      </w:tr>
      <w:tr w:rsidR="00650B2C" w:rsidRPr="00650B2C" w14:paraId="44663978" w14:textId="77777777" w:rsidTr="00A54B25">
        <w:trPr>
          <w:trHeight w:val="4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9F90" w14:textId="77777777" w:rsidR="00650B2C" w:rsidRPr="00650B2C" w:rsidRDefault="00650B2C" w:rsidP="0065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02B89" w14:textId="77777777" w:rsidR="00650B2C" w:rsidRPr="00650B2C" w:rsidRDefault="00650B2C" w:rsidP="0065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Obrazovanje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E08A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212.227,12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E9B2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307.436,50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2A27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248.859,56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07DC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117,26%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8022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80,95%</w:t>
            </w:r>
          </w:p>
        </w:tc>
      </w:tr>
      <w:tr w:rsidR="00650B2C" w:rsidRPr="00650B2C" w14:paraId="49B78604" w14:textId="77777777" w:rsidTr="00A54B25">
        <w:trPr>
          <w:trHeight w:val="4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9560" w14:textId="77777777" w:rsidR="00650B2C" w:rsidRPr="00650B2C" w:rsidRDefault="00650B2C" w:rsidP="0065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5180" w14:textId="77777777" w:rsidR="00650B2C" w:rsidRPr="00650B2C" w:rsidRDefault="00650B2C" w:rsidP="0065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Obrazovanje koje se ne može definirati po stupnju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7C3B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207.232,18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BD061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298.036,50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F71F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243.593,09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50F3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117,55%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81AC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81,73%</w:t>
            </w:r>
          </w:p>
        </w:tc>
      </w:tr>
      <w:tr w:rsidR="00650B2C" w:rsidRPr="00650B2C" w14:paraId="45249E1E" w14:textId="77777777" w:rsidTr="00A54B25">
        <w:trPr>
          <w:trHeight w:val="4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1BD3" w14:textId="77777777" w:rsidR="00650B2C" w:rsidRPr="00650B2C" w:rsidRDefault="00650B2C" w:rsidP="0065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355C" w14:textId="77777777" w:rsidR="00650B2C" w:rsidRPr="00650B2C" w:rsidRDefault="00650B2C" w:rsidP="00650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obrazovanja koje nisu drugdje svrstane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DDBE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4.994,94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9B43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43FFD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5.266,47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C744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105,44%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6D5E" w14:textId="77777777" w:rsidR="00650B2C" w:rsidRPr="00650B2C" w:rsidRDefault="00650B2C" w:rsidP="00650B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50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56,03%</w:t>
            </w:r>
          </w:p>
        </w:tc>
      </w:tr>
    </w:tbl>
    <w:p w14:paraId="28D2BF30" w14:textId="77777777" w:rsidR="00B2208B" w:rsidRDefault="00B2208B" w:rsidP="00643EE1"/>
    <w:p w14:paraId="37FD698F" w14:textId="77777777" w:rsidR="007D3975" w:rsidRPr="00F802A9" w:rsidRDefault="004573A1" w:rsidP="00F802A9">
      <w:pPr>
        <w:pStyle w:val="Heading1"/>
        <w:jc w:val="center"/>
        <w:rPr>
          <w:rFonts w:ascii="Times New Roman" w:hAnsi="Times New Roman" w:cs="Times New Roman"/>
          <w:sz w:val="22"/>
          <w:szCs w:val="22"/>
        </w:rPr>
      </w:pPr>
      <w:bookmarkStart w:id="7" w:name="_Toc222816136"/>
      <w:r w:rsidRPr="00C721C0">
        <w:rPr>
          <w:rFonts w:ascii="Times New Roman" w:hAnsi="Times New Roman" w:cs="Times New Roman"/>
          <w:b/>
          <w:color w:val="auto"/>
          <w:sz w:val="22"/>
          <w:szCs w:val="22"/>
        </w:rPr>
        <w:t>B.</w:t>
      </w:r>
      <w:r w:rsidRPr="00C721C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802A9" w:rsidRPr="00C721C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C36AC" w:rsidRPr="002E7339">
        <w:rPr>
          <w:rFonts w:ascii="Times New Roman" w:hAnsi="Times New Roman" w:cs="Times New Roman"/>
          <w:b/>
          <w:color w:val="auto"/>
          <w:sz w:val="22"/>
          <w:szCs w:val="22"/>
        </w:rPr>
        <w:t>Račun financiranja</w:t>
      </w:r>
      <w:bookmarkEnd w:id="7"/>
      <w:r w:rsidR="00AE7591" w:rsidRPr="00F802A9">
        <w:rPr>
          <w:rFonts w:ascii="Times New Roman" w:hAnsi="Times New Roman" w:cs="Times New Roman"/>
          <w:b/>
          <w:sz w:val="22"/>
          <w:szCs w:val="22"/>
        </w:rPr>
        <w:br/>
      </w:r>
    </w:p>
    <w:p w14:paraId="0FC7539E" w14:textId="77777777" w:rsidR="007D3975" w:rsidRPr="00B52084" w:rsidRDefault="00AE7591" w:rsidP="00AE7591">
      <w:pPr>
        <w:jc w:val="center"/>
        <w:rPr>
          <w:rFonts w:ascii="Times New Roman" w:hAnsi="Times New Roman" w:cs="Times New Roman"/>
        </w:rPr>
      </w:pPr>
      <w:r w:rsidRPr="00B52084">
        <w:rPr>
          <w:rFonts w:ascii="Times New Roman" w:hAnsi="Times New Roman" w:cs="Times New Roman"/>
        </w:rPr>
        <w:t xml:space="preserve">Članak </w:t>
      </w:r>
      <w:r w:rsidR="00155158">
        <w:rPr>
          <w:rFonts w:ascii="Times New Roman" w:hAnsi="Times New Roman" w:cs="Times New Roman"/>
        </w:rPr>
        <w:t>3</w:t>
      </w:r>
      <w:r w:rsidRPr="00B52084">
        <w:rPr>
          <w:rFonts w:ascii="Times New Roman" w:hAnsi="Times New Roman" w:cs="Times New Roman"/>
        </w:rPr>
        <w:t>.</w:t>
      </w:r>
    </w:p>
    <w:p w14:paraId="6CDF7E81" w14:textId="77777777" w:rsidR="00043C05" w:rsidRDefault="000C36AC" w:rsidP="00E50C89">
      <w:pPr>
        <w:jc w:val="both"/>
        <w:rPr>
          <w:rFonts w:ascii="Times New Roman" w:hAnsi="Times New Roman" w:cs="Times New Roman"/>
          <w:sz w:val="20"/>
          <w:szCs w:val="20"/>
        </w:rPr>
      </w:pPr>
      <w:r w:rsidRPr="00B52084">
        <w:rPr>
          <w:rFonts w:ascii="Times New Roman" w:hAnsi="Times New Roman" w:cs="Times New Roman"/>
          <w:sz w:val="20"/>
          <w:szCs w:val="20"/>
        </w:rPr>
        <w:t>U računu financiranja prikazuju se podaci propisani člankom 3</w:t>
      </w:r>
      <w:r w:rsidR="00713A27">
        <w:rPr>
          <w:rFonts w:ascii="Times New Roman" w:hAnsi="Times New Roman" w:cs="Times New Roman"/>
          <w:sz w:val="20"/>
          <w:szCs w:val="20"/>
        </w:rPr>
        <w:t>7</w:t>
      </w:r>
      <w:r w:rsidRPr="00B52084">
        <w:rPr>
          <w:rFonts w:ascii="Times New Roman" w:hAnsi="Times New Roman" w:cs="Times New Roman"/>
          <w:sz w:val="20"/>
          <w:szCs w:val="20"/>
        </w:rPr>
        <w:t xml:space="preserve">. 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>Pravilnika o polugodišnjem i godišnjem izvještaju o izvršenju proračuna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 financijskog plana</w:t>
      </w:r>
      <w:r w:rsidRPr="00B52084">
        <w:rPr>
          <w:rFonts w:ascii="Times New Roman" w:hAnsi="Times New Roman" w:cs="Times New Roman"/>
          <w:sz w:val="20"/>
          <w:szCs w:val="20"/>
        </w:rPr>
        <w:t xml:space="preserve">, odnosno, podaci o računu financiranja prema ekonomskoj klasifikaciji te podaci o računu financiranja prema izvorima financiranja. </w:t>
      </w:r>
    </w:p>
    <w:p w14:paraId="55051E36" w14:textId="77777777" w:rsidR="00E50C89" w:rsidRPr="00B52084" w:rsidRDefault="00E50C89" w:rsidP="00E50C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64E77E" w14:textId="77777777" w:rsidR="004271AB" w:rsidRPr="00F802A9" w:rsidRDefault="004271AB" w:rsidP="00F802A9">
      <w:pPr>
        <w:pStyle w:val="Heading2"/>
        <w:numPr>
          <w:ilvl w:val="0"/>
          <w:numId w:val="7"/>
        </w:num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222816137"/>
      <w:r w:rsidRPr="00F802A9">
        <w:rPr>
          <w:rFonts w:ascii="Times New Roman" w:hAnsi="Times New Roman" w:cs="Times New Roman"/>
          <w:color w:val="auto"/>
          <w:sz w:val="22"/>
          <w:szCs w:val="22"/>
        </w:rPr>
        <w:t xml:space="preserve">Račun financiranja </w:t>
      </w:r>
      <w:r w:rsidRPr="0088479C">
        <w:rPr>
          <w:rFonts w:ascii="Times New Roman" w:hAnsi="Times New Roman" w:cs="Times New Roman"/>
          <w:color w:val="auto"/>
          <w:sz w:val="22"/>
          <w:szCs w:val="22"/>
        </w:rPr>
        <w:t>prema ekonomskoj klasifikaciji</w:t>
      </w:r>
      <w:bookmarkEnd w:id="8"/>
    </w:p>
    <w:p w14:paraId="7A11997F" w14:textId="77777777" w:rsidR="006039B7" w:rsidRDefault="000C36AC" w:rsidP="006039B7">
      <w:pPr>
        <w:jc w:val="both"/>
        <w:rPr>
          <w:rFonts w:ascii="Times New Roman" w:hAnsi="Times New Roman" w:cs="Times New Roman"/>
          <w:sz w:val="20"/>
          <w:szCs w:val="20"/>
        </w:rPr>
      </w:pPr>
      <w:r>
        <w:br/>
      </w:r>
      <w:r w:rsidR="00432ED9" w:rsidRPr="00432ED9">
        <w:rPr>
          <w:rFonts w:ascii="Times New Roman" w:hAnsi="Times New Roman" w:cs="Times New Roman"/>
          <w:sz w:val="20"/>
          <w:szCs w:val="20"/>
        </w:rPr>
        <w:t>Račun financiranja prema ekonomskoj klasifikaciji sadrži prikaz primitaka i izdataka prema ekonomskoj klasifikaciji i prikazuje se u tablici 4. u kojoj su sadržani podaci propisani pravilnikom, odnosno, podaci o brojčanoj oznaci i nazivu računa primitaka i izdataka ekonomske klasifikacije na razini razreda. Izvršenje za izvještajno razdoblje prethodne proračunske godine, izvorni plan za proračunsku godinu i ostvarenje /izvršenje za izvještajno razdoblje iskazano je na razini razreda. Svi podaci iskazani su na razini razreda iz razloga što u promatranom razdoblju nije bilo primitaka od financijske imovine i zaduživanja a isto tako niti izdataka za financijsku imovinu i otplate zajmova.</w:t>
      </w:r>
    </w:p>
    <w:p w14:paraId="103A9D58" w14:textId="77777777" w:rsidR="00E61D4A" w:rsidRDefault="00E61D4A" w:rsidP="00E61D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B2E45A" w14:textId="77777777" w:rsidR="001F3B4C" w:rsidRDefault="001F3B4C" w:rsidP="00E61D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EF310D" w14:textId="77777777" w:rsidR="001F3B4C" w:rsidRDefault="001F3B4C" w:rsidP="00E61D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39B031" w14:textId="77777777" w:rsidR="001F3B4C" w:rsidRDefault="001F3B4C" w:rsidP="00E61D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291400" w14:textId="77777777" w:rsidR="001F3B4C" w:rsidRDefault="001F3B4C" w:rsidP="00E61D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F139C9" w14:textId="77777777" w:rsidR="00432ED9" w:rsidRPr="00B93FC6" w:rsidRDefault="00804789" w:rsidP="007342B6">
      <w:pPr>
        <w:spacing w:after="0"/>
      </w:pPr>
      <w:r w:rsidRPr="00713A27">
        <w:rPr>
          <w:rFonts w:ascii="Times New Roman" w:hAnsi="Times New Roman" w:cs="Times New Roman"/>
          <w:sz w:val="20"/>
          <w:szCs w:val="20"/>
        </w:rPr>
        <w:t>Tablica 4. R</w:t>
      </w:r>
      <w:r w:rsidR="007342B6" w:rsidRPr="00713A27">
        <w:rPr>
          <w:rFonts w:ascii="Times New Roman" w:hAnsi="Times New Roman" w:cs="Times New Roman"/>
          <w:sz w:val="20"/>
          <w:szCs w:val="20"/>
        </w:rPr>
        <w:t>ačun financiranja prema ekonomskoj klasifikaciji</w:t>
      </w:r>
    </w:p>
    <w:tbl>
      <w:tblPr>
        <w:tblW w:w="14943" w:type="dxa"/>
        <w:tblLook w:val="04A0" w:firstRow="1" w:lastRow="0" w:firstColumn="1" w:lastColumn="0" w:noHBand="0" w:noVBand="1"/>
      </w:tblPr>
      <w:tblGrid>
        <w:gridCol w:w="6504"/>
        <w:gridCol w:w="2040"/>
        <w:gridCol w:w="2125"/>
        <w:gridCol w:w="1934"/>
        <w:gridCol w:w="1147"/>
        <w:gridCol w:w="1193"/>
      </w:tblGrid>
      <w:tr w:rsidR="00432ED9" w:rsidRPr="00815C57" w14:paraId="17AA3045" w14:textId="77777777" w:rsidTr="00815C57">
        <w:trPr>
          <w:trHeight w:val="539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42C28A" w14:textId="77777777" w:rsidR="00432ED9" w:rsidRPr="00815C57" w:rsidRDefault="006039B7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Brojčana oznaka i naziv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DFEF9" w14:textId="77777777" w:rsidR="00432ED9" w:rsidRPr="00815C57" w:rsidRDefault="006039B7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Ostvarenje / </w:t>
            </w:r>
            <w:r w:rsidR="00432ED9"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Izvršenje     </w:t>
            </w: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 w:rsidR="00106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B844E" w14:textId="77777777" w:rsidR="00432ED9" w:rsidRPr="00815C5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Izvorni plan</w:t>
            </w:r>
            <w:r w:rsidR="00720B14"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/ </w:t>
            </w:r>
            <w:r w:rsidR="006039B7"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</w:t>
            </w:r>
            <w:r w:rsidR="00720B14"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ebalans </w:t>
            </w: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6039B7"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 w:rsidR="009E7D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="006039B7"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F62C0" w14:textId="77777777" w:rsidR="00432ED9" w:rsidRPr="00815C57" w:rsidRDefault="006039B7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Ostvarenje / </w:t>
            </w:r>
            <w:r w:rsidR="00432ED9"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Izvršenje </w:t>
            </w: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 w:rsidR="00106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  <w:r w:rsidR="00432ED9"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C455A" w14:textId="77777777" w:rsidR="00432ED9" w:rsidRPr="00815C5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2D733A" w14:textId="77777777" w:rsidR="00432ED9" w:rsidRPr="00815C5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 </w:t>
            </w:r>
          </w:p>
        </w:tc>
      </w:tr>
      <w:tr w:rsidR="00432ED9" w:rsidRPr="00815C57" w14:paraId="7CA3FA57" w14:textId="77777777" w:rsidTr="00815C57">
        <w:trPr>
          <w:trHeight w:val="247"/>
        </w:trPr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8361" w14:textId="77777777" w:rsidR="00432ED9" w:rsidRPr="00815C5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28E8" w14:textId="77777777" w:rsidR="00432ED9" w:rsidRPr="00815C5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321D" w14:textId="77777777" w:rsidR="00432ED9" w:rsidRPr="00815C5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303D" w14:textId="77777777" w:rsidR="00432ED9" w:rsidRPr="00815C5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8CB9" w14:textId="77777777" w:rsidR="00432ED9" w:rsidRPr="00815C5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69A7" w14:textId="77777777" w:rsidR="00432ED9" w:rsidRPr="00815C57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4/3</w:t>
            </w:r>
          </w:p>
        </w:tc>
      </w:tr>
      <w:tr w:rsidR="00432ED9" w:rsidRPr="00815C57" w14:paraId="41B0384F" w14:textId="77777777" w:rsidTr="00815C57">
        <w:trPr>
          <w:trHeight w:val="247"/>
        </w:trPr>
        <w:tc>
          <w:tcPr>
            <w:tcW w:w="14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C7D12B" w14:textId="77777777" w:rsidR="00432ED9" w:rsidRPr="00815C57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RAČUN ZADUŽIVANJA / FINANCIRANJA</w:t>
            </w:r>
          </w:p>
        </w:tc>
      </w:tr>
      <w:tr w:rsidR="00432ED9" w:rsidRPr="00815C57" w14:paraId="29B1DF3E" w14:textId="77777777" w:rsidTr="00815C57">
        <w:trPr>
          <w:trHeight w:val="247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18CD" w14:textId="77777777" w:rsidR="00432ED9" w:rsidRPr="00815C57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2BBE" w14:textId="77777777" w:rsidR="00432ED9" w:rsidRPr="00815C5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580" w14:textId="77777777" w:rsidR="00432ED9" w:rsidRPr="00815C5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324B" w14:textId="77777777" w:rsidR="00432ED9" w:rsidRPr="00815C5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5C6F" w14:textId="77777777" w:rsidR="00432ED9" w:rsidRPr="00815C5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EB76" w14:textId="77777777" w:rsidR="00432ED9" w:rsidRPr="00815C5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32ED9" w:rsidRPr="00815C57" w14:paraId="619DB5F1" w14:textId="77777777" w:rsidTr="00815C57">
        <w:trPr>
          <w:trHeight w:val="247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0B0B" w14:textId="77777777" w:rsidR="00432ED9" w:rsidRPr="00815C57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5D58" w14:textId="77777777" w:rsidR="00432ED9" w:rsidRPr="00815C5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C33A" w14:textId="77777777" w:rsidR="00432ED9" w:rsidRPr="00815C5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3BC6" w14:textId="77777777" w:rsidR="00432ED9" w:rsidRPr="00815C5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DB25" w14:textId="77777777" w:rsidR="00432ED9" w:rsidRPr="00815C5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E779" w14:textId="77777777" w:rsidR="00432ED9" w:rsidRPr="00815C5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32ED9" w:rsidRPr="00815C57" w14:paraId="02D17DA6" w14:textId="77777777" w:rsidTr="00815C57">
        <w:trPr>
          <w:trHeight w:val="247"/>
        </w:trPr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C619" w14:textId="77777777" w:rsidR="00432ED9" w:rsidRPr="00815C57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NETO ZADUŽIVANJE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AE55" w14:textId="77777777" w:rsidR="00432ED9" w:rsidRPr="00815C5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D974" w14:textId="77777777" w:rsidR="00432ED9" w:rsidRPr="00815C5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2A87" w14:textId="77777777" w:rsidR="00432ED9" w:rsidRPr="00815C5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72C1" w14:textId="77777777" w:rsidR="00432ED9" w:rsidRPr="00815C5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3DAB" w14:textId="77777777" w:rsidR="00432ED9" w:rsidRPr="00815C57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815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</w:tr>
    </w:tbl>
    <w:p w14:paraId="39CE0972" w14:textId="77777777" w:rsidR="00F802A9" w:rsidRDefault="00F802A9" w:rsidP="006C24C0">
      <w:pPr>
        <w:pStyle w:val="Heading2"/>
      </w:pPr>
    </w:p>
    <w:p w14:paraId="304D3779" w14:textId="77777777" w:rsidR="005876A6" w:rsidRPr="00F802A9" w:rsidRDefault="00804789" w:rsidP="00F802A9">
      <w:pPr>
        <w:pStyle w:val="Heading2"/>
        <w:numPr>
          <w:ilvl w:val="0"/>
          <w:numId w:val="7"/>
        </w:num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222816138"/>
      <w:r w:rsidRPr="00F802A9">
        <w:rPr>
          <w:rFonts w:ascii="Times New Roman" w:hAnsi="Times New Roman" w:cs="Times New Roman"/>
          <w:color w:val="auto"/>
          <w:sz w:val="22"/>
          <w:szCs w:val="22"/>
        </w:rPr>
        <w:t>Račun financiranja prema izvorima financiranja</w:t>
      </w:r>
      <w:bookmarkEnd w:id="9"/>
    </w:p>
    <w:p w14:paraId="1D55DFB8" w14:textId="77777777" w:rsidR="00432ED9" w:rsidRDefault="004A63CF" w:rsidP="00626E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br/>
      </w:r>
      <w:r w:rsidR="00432ED9" w:rsidRPr="00432ED9">
        <w:rPr>
          <w:rFonts w:ascii="Times New Roman" w:hAnsi="Times New Roman" w:cs="Times New Roman"/>
          <w:sz w:val="20"/>
          <w:szCs w:val="20"/>
        </w:rPr>
        <w:t>Račun financiranja prema izvorima financiranja sadrži prikaz primitaka i izdataka prema izvorima financiranja i prikazuje se u tablici 5. u kojoj su sadržani podaci propisani pravilnikom, odnosno, podaci o izvoru financiranja. Ostvarenje /izvršenje za izvještajno razdoblje prethodne proračunske godine, izvorni plan za proračunsku godinu i ostvarenje /izvršenje za izvještajno razdoblje iskazano je za sve izvore financiranja iz razloga što u promatranom razdoblju nije bilo primitaka od financijske imovine i zaduživanja</w:t>
      </w:r>
      <w:r w:rsidR="00CC36BA">
        <w:rPr>
          <w:rFonts w:ascii="Times New Roman" w:hAnsi="Times New Roman" w:cs="Times New Roman"/>
          <w:sz w:val="20"/>
          <w:szCs w:val="20"/>
        </w:rPr>
        <w:t>,</w:t>
      </w:r>
      <w:r w:rsidR="00432ED9" w:rsidRPr="00432ED9">
        <w:rPr>
          <w:rFonts w:ascii="Times New Roman" w:hAnsi="Times New Roman" w:cs="Times New Roman"/>
          <w:sz w:val="20"/>
          <w:szCs w:val="20"/>
        </w:rPr>
        <w:t xml:space="preserve"> a isto tako niti izdataka za financijsku imovinu i otplate zajmova.</w:t>
      </w:r>
    </w:p>
    <w:p w14:paraId="0274699E" w14:textId="77777777" w:rsidR="00AB7F4C" w:rsidRPr="00626ECE" w:rsidRDefault="00AB7F4C" w:rsidP="0062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488B9" w14:textId="77777777" w:rsidR="002116B3" w:rsidRDefault="00804789" w:rsidP="00016F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3A27">
        <w:rPr>
          <w:rFonts w:ascii="Times New Roman" w:hAnsi="Times New Roman" w:cs="Times New Roman"/>
          <w:sz w:val="20"/>
          <w:szCs w:val="20"/>
        </w:rPr>
        <w:t>Tablica 5. R</w:t>
      </w:r>
      <w:r w:rsidR="00626ECE" w:rsidRPr="00713A27">
        <w:rPr>
          <w:rFonts w:ascii="Times New Roman" w:hAnsi="Times New Roman" w:cs="Times New Roman"/>
          <w:sz w:val="20"/>
          <w:szCs w:val="20"/>
        </w:rPr>
        <w:t xml:space="preserve">ačun financiranja prema izvorima financiranja </w:t>
      </w:r>
    </w:p>
    <w:tbl>
      <w:tblPr>
        <w:tblW w:w="14973" w:type="dxa"/>
        <w:tblLook w:val="04A0" w:firstRow="1" w:lastRow="0" w:firstColumn="1" w:lastColumn="0" w:noHBand="0" w:noVBand="1"/>
      </w:tblPr>
      <w:tblGrid>
        <w:gridCol w:w="6603"/>
        <w:gridCol w:w="2072"/>
        <w:gridCol w:w="2157"/>
        <w:gridCol w:w="1963"/>
        <w:gridCol w:w="1164"/>
        <w:gridCol w:w="1014"/>
      </w:tblGrid>
      <w:tr w:rsidR="00A4605E" w:rsidRPr="00C32C93" w14:paraId="59953023" w14:textId="77777777" w:rsidTr="00C32C93">
        <w:trPr>
          <w:trHeight w:val="581"/>
        </w:trPr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FDEF23" w14:textId="77777777" w:rsidR="00A4605E" w:rsidRPr="00C32C93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Brojčana oznaka i naziv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BD89A" w14:textId="77777777" w:rsidR="00A4605E" w:rsidRPr="00C32C93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     202</w:t>
            </w:r>
            <w:r w:rsidR="00E25A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  <w:r w:rsidRPr="00C32C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138FB" w14:textId="77777777" w:rsidR="00A4605E" w:rsidRPr="00C32C93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Izvorni plan / Rebalans  202</w:t>
            </w:r>
            <w:r w:rsidR="00E25A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C32C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3AF07" w14:textId="77777777" w:rsidR="00A4605E" w:rsidRPr="00C32C93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 202</w:t>
            </w:r>
            <w:r w:rsidR="00E25A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C32C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.  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CE8214" w14:textId="77777777" w:rsidR="00A4605E" w:rsidRPr="00C32C93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60E746" w14:textId="77777777" w:rsidR="00A4605E" w:rsidRPr="00C32C93" w:rsidRDefault="00A4605E" w:rsidP="00A4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 </w:t>
            </w:r>
          </w:p>
        </w:tc>
      </w:tr>
      <w:tr w:rsidR="00432ED9" w:rsidRPr="00C32C93" w14:paraId="295AD723" w14:textId="77777777" w:rsidTr="00C32C93">
        <w:trPr>
          <w:trHeight w:val="267"/>
        </w:trPr>
        <w:tc>
          <w:tcPr>
            <w:tcW w:w="6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8D89" w14:textId="77777777" w:rsidR="00432ED9" w:rsidRPr="00C32C93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A89E" w14:textId="77777777" w:rsidR="00432ED9" w:rsidRPr="00C32C93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AC2A" w14:textId="77777777" w:rsidR="00432ED9" w:rsidRPr="00C32C93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76FC" w14:textId="77777777" w:rsidR="00432ED9" w:rsidRPr="00C32C93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966F" w14:textId="77777777" w:rsidR="00432ED9" w:rsidRPr="00C32C93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07F4" w14:textId="77777777" w:rsidR="00432ED9" w:rsidRPr="00C32C93" w:rsidRDefault="00432ED9" w:rsidP="0043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4/3</w:t>
            </w:r>
          </w:p>
        </w:tc>
      </w:tr>
      <w:tr w:rsidR="00432ED9" w:rsidRPr="00C32C93" w14:paraId="0DDA93BC" w14:textId="77777777" w:rsidTr="00C32C93">
        <w:trPr>
          <w:trHeight w:val="267"/>
        </w:trPr>
        <w:tc>
          <w:tcPr>
            <w:tcW w:w="14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FC15BC" w14:textId="77777777" w:rsidR="00432ED9" w:rsidRPr="00C32C93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RAČUN ZADUŽIVANJA / FINANCIRANJA </w:t>
            </w:r>
          </w:p>
        </w:tc>
      </w:tr>
      <w:tr w:rsidR="00432ED9" w:rsidRPr="00C32C93" w14:paraId="74C67CAB" w14:textId="77777777" w:rsidTr="00C32C93">
        <w:trPr>
          <w:trHeight w:val="267"/>
        </w:trPr>
        <w:tc>
          <w:tcPr>
            <w:tcW w:w="14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3CE3" w14:textId="77777777" w:rsidR="00432ED9" w:rsidRPr="00C32C93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>SVI IZVORI</w:t>
            </w:r>
          </w:p>
        </w:tc>
      </w:tr>
      <w:tr w:rsidR="00432ED9" w:rsidRPr="00C32C93" w14:paraId="258B1054" w14:textId="77777777" w:rsidTr="00C32C93">
        <w:trPr>
          <w:trHeight w:val="267"/>
        </w:trPr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B2C4" w14:textId="77777777" w:rsidR="00432ED9" w:rsidRPr="00C32C93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F2C6" w14:textId="77777777" w:rsidR="00432ED9" w:rsidRPr="00C32C9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9397" w14:textId="77777777" w:rsidR="00432ED9" w:rsidRPr="00C32C9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AC7F" w14:textId="77777777" w:rsidR="00432ED9" w:rsidRPr="00C32C9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5729" w14:textId="77777777" w:rsidR="00432ED9" w:rsidRPr="00C32C9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88B9" w14:textId="77777777" w:rsidR="00432ED9" w:rsidRPr="00C32C9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32ED9" w:rsidRPr="00C32C93" w14:paraId="09334F8E" w14:textId="77777777" w:rsidTr="00C32C93">
        <w:trPr>
          <w:trHeight w:val="267"/>
        </w:trPr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284D" w14:textId="77777777" w:rsidR="00432ED9" w:rsidRPr="00C32C93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FE3E" w14:textId="77777777" w:rsidR="00432ED9" w:rsidRPr="00C32C9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7C6B" w14:textId="77777777" w:rsidR="00432ED9" w:rsidRPr="00C32C9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044B" w14:textId="77777777" w:rsidR="00432ED9" w:rsidRPr="00C32C9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688B" w14:textId="77777777" w:rsidR="00432ED9" w:rsidRPr="00C32C9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7848" w14:textId="77777777" w:rsidR="00432ED9" w:rsidRPr="00C32C9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32ED9" w:rsidRPr="00C32C93" w14:paraId="48231741" w14:textId="77777777" w:rsidTr="00C32C93">
        <w:trPr>
          <w:trHeight w:val="267"/>
        </w:trPr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B58F" w14:textId="77777777" w:rsidR="00432ED9" w:rsidRPr="00C32C93" w:rsidRDefault="00432ED9" w:rsidP="0043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NETO ZADUŽIVANJE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E08E" w14:textId="77777777" w:rsidR="00432ED9" w:rsidRPr="00C32C9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6481" w14:textId="77777777" w:rsidR="00432ED9" w:rsidRPr="00C32C9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7630" w14:textId="77777777" w:rsidR="00432ED9" w:rsidRPr="00C32C9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FAA9" w14:textId="77777777" w:rsidR="00432ED9" w:rsidRPr="00C32C9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FC77" w14:textId="77777777" w:rsidR="00432ED9" w:rsidRPr="00C32C93" w:rsidRDefault="00432ED9" w:rsidP="00432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C32C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</w:tr>
    </w:tbl>
    <w:p w14:paraId="053FF108" w14:textId="77777777" w:rsidR="00525FA0" w:rsidRDefault="00525FA0" w:rsidP="00A058CE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10E8046" w14:textId="77777777" w:rsidR="00525FA0" w:rsidRDefault="00525FA0" w:rsidP="00A058CE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45BB208" w14:textId="77777777" w:rsidR="00525FA0" w:rsidRDefault="00525FA0" w:rsidP="00525FA0"/>
    <w:p w14:paraId="6CC9A403" w14:textId="77777777" w:rsidR="00525FA0" w:rsidRPr="00525FA0" w:rsidRDefault="00525FA0" w:rsidP="00525FA0"/>
    <w:p w14:paraId="0EA5FAE5" w14:textId="77777777" w:rsidR="00BB4ED3" w:rsidRPr="00713A27" w:rsidRDefault="00BB4ED3" w:rsidP="00A058CE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222816139"/>
      <w:r w:rsidRPr="00713A2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II</w:t>
      </w:r>
      <w:r w:rsidR="00C67368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713A2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POSEBNI </w:t>
      </w:r>
      <w:r w:rsidRPr="0082527D">
        <w:rPr>
          <w:rFonts w:ascii="Times New Roman" w:hAnsi="Times New Roman" w:cs="Times New Roman"/>
          <w:b/>
          <w:color w:val="auto"/>
          <w:sz w:val="24"/>
          <w:szCs w:val="24"/>
        </w:rPr>
        <w:t>DIO</w:t>
      </w:r>
      <w:bookmarkEnd w:id="10"/>
      <w:r w:rsidR="00713A27">
        <w:rPr>
          <w:rFonts w:ascii="Times New Roman" w:hAnsi="Times New Roman" w:cs="Times New Roman"/>
          <w:b/>
          <w:color w:val="auto"/>
          <w:sz w:val="24"/>
          <w:szCs w:val="24"/>
        </w:rPr>
        <w:br/>
      </w:r>
    </w:p>
    <w:p w14:paraId="1096DF5D" w14:textId="77777777" w:rsidR="00BB4ED3" w:rsidRPr="00F802A9" w:rsidRDefault="0080486C" w:rsidP="00B53EAA">
      <w:pPr>
        <w:pStyle w:val="Heading2"/>
        <w:numPr>
          <w:ilvl w:val="0"/>
          <w:numId w:val="10"/>
        </w:numPr>
        <w:ind w:left="284"/>
        <w:jc w:val="center"/>
        <w:rPr>
          <w:rFonts w:ascii="Times New Roman" w:hAnsi="Times New Roman" w:cs="Times New Roman"/>
          <w:sz w:val="22"/>
          <w:szCs w:val="22"/>
        </w:rPr>
      </w:pPr>
      <w:bookmarkStart w:id="11" w:name="_Toc222816140"/>
      <w:r w:rsidRPr="00893EAA">
        <w:rPr>
          <w:rFonts w:ascii="Times New Roman" w:hAnsi="Times New Roman" w:cs="Times New Roman"/>
          <w:color w:val="auto"/>
          <w:sz w:val="22"/>
          <w:szCs w:val="22"/>
        </w:rPr>
        <w:t>G</w:t>
      </w:r>
      <w:r w:rsidR="00BB4ED3" w:rsidRPr="00893EAA">
        <w:rPr>
          <w:rFonts w:ascii="Times New Roman" w:hAnsi="Times New Roman" w:cs="Times New Roman"/>
          <w:color w:val="auto"/>
          <w:sz w:val="22"/>
          <w:szCs w:val="22"/>
        </w:rPr>
        <w:t>odišnji izvještaj o izvršenju financijskog plana po programskoj klasifikaciji</w:t>
      </w:r>
      <w:bookmarkEnd w:id="11"/>
      <w:r w:rsidR="00BB4ED3" w:rsidRPr="00F802A9">
        <w:rPr>
          <w:rFonts w:ascii="Times New Roman" w:hAnsi="Times New Roman" w:cs="Times New Roman"/>
          <w:sz w:val="22"/>
          <w:szCs w:val="22"/>
        </w:rPr>
        <w:br/>
      </w:r>
    </w:p>
    <w:p w14:paraId="0703A0CC" w14:textId="77777777" w:rsidR="00F86B57" w:rsidRPr="00713A27" w:rsidRDefault="006907DE" w:rsidP="00F86B57">
      <w:pPr>
        <w:jc w:val="center"/>
        <w:rPr>
          <w:rFonts w:ascii="Times New Roman" w:hAnsi="Times New Roman" w:cs="Times New Roman"/>
        </w:rPr>
      </w:pPr>
      <w:r w:rsidRPr="00713A27">
        <w:rPr>
          <w:rFonts w:ascii="Times New Roman" w:hAnsi="Times New Roman" w:cs="Times New Roman"/>
        </w:rPr>
        <w:t xml:space="preserve">Članak </w:t>
      </w:r>
      <w:r w:rsidR="002D69B7">
        <w:rPr>
          <w:rFonts w:ascii="Times New Roman" w:hAnsi="Times New Roman" w:cs="Times New Roman"/>
        </w:rPr>
        <w:t>4</w:t>
      </w:r>
      <w:r w:rsidRPr="00713A27">
        <w:rPr>
          <w:rFonts w:ascii="Times New Roman" w:hAnsi="Times New Roman" w:cs="Times New Roman"/>
        </w:rPr>
        <w:t>.</w:t>
      </w:r>
    </w:p>
    <w:p w14:paraId="313C5374" w14:textId="77777777" w:rsidR="00BB4ED3" w:rsidRPr="00713A27" w:rsidRDefault="00BB4ED3" w:rsidP="000844A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3A27">
        <w:rPr>
          <w:rFonts w:ascii="Times New Roman" w:hAnsi="Times New Roman" w:cs="Times New Roman"/>
          <w:sz w:val="20"/>
          <w:szCs w:val="20"/>
        </w:rPr>
        <w:t>Izvještaj o izvršenju financijskog plana po programskoj klasifikaciji sadrži prikaz rashoda i izdataka iskazanih po izvorima</w:t>
      </w:r>
      <w:r w:rsidR="0063250B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financiranja</w:t>
      </w:r>
      <w:r w:rsidR="0063250B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 xml:space="preserve">i ekonomskoj klasifikaciji, raspoređenih u </w:t>
      </w:r>
      <w:r w:rsidR="0063250B" w:rsidRPr="00713A27">
        <w:rPr>
          <w:rFonts w:ascii="Times New Roman" w:hAnsi="Times New Roman" w:cs="Times New Roman"/>
          <w:sz w:val="20"/>
          <w:szCs w:val="20"/>
        </w:rPr>
        <w:t>programe</w:t>
      </w:r>
      <w:r w:rsidRPr="00713A27">
        <w:rPr>
          <w:rFonts w:ascii="Times New Roman" w:hAnsi="Times New Roman" w:cs="Times New Roman"/>
          <w:sz w:val="20"/>
          <w:szCs w:val="20"/>
        </w:rPr>
        <w:t xml:space="preserve"> koji se sastoje od aktivnosti i projekata </w:t>
      </w:r>
      <w:r w:rsidR="002B6220">
        <w:rPr>
          <w:rFonts w:ascii="Times New Roman" w:hAnsi="Times New Roman" w:cs="Times New Roman"/>
          <w:sz w:val="20"/>
          <w:szCs w:val="20"/>
        </w:rPr>
        <w:t>i</w:t>
      </w:r>
      <w:r w:rsidRPr="00713A27">
        <w:rPr>
          <w:rFonts w:ascii="Times New Roman" w:hAnsi="Times New Roman" w:cs="Times New Roman"/>
          <w:sz w:val="20"/>
          <w:szCs w:val="20"/>
        </w:rPr>
        <w:t xml:space="preserve"> prikazuje se u tablici 6. u kojoj su sadržani podaci propisani 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>Pravilnik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>om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 polugodišnjem i godišnjem izvještaju o izvršenju proračuna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 financijskog plana</w:t>
      </w:r>
      <w:r w:rsidRPr="00713A27">
        <w:rPr>
          <w:rFonts w:ascii="Times New Roman" w:hAnsi="Times New Roman" w:cs="Times New Roman"/>
          <w:sz w:val="20"/>
          <w:szCs w:val="20"/>
        </w:rPr>
        <w:t xml:space="preserve">, odnosno, podaci o brojčanoj oznaci i nazivu proračunskog korisnika, izvora financiranja, glavnog programa, programa, aktivnosti </w:t>
      </w:r>
      <w:r w:rsidR="002B6220">
        <w:rPr>
          <w:rFonts w:ascii="Times New Roman" w:hAnsi="Times New Roman" w:cs="Times New Roman"/>
          <w:sz w:val="20"/>
          <w:szCs w:val="20"/>
        </w:rPr>
        <w:t>i</w:t>
      </w:r>
      <w:r w:rsidRPr="00713A27">
        <w:rPr>
          <w:rFonts w:ascii="Times New Roman" w:hAnsi="Times New Roman" w:cs="Times New Roman"/>
          <w:sz w:val="20"/>
          <w:szCs w:val="20"/>
        </w:rPr>
        <w:t xml:space="preserve"> proj</w:t>
      </w:r>
      <w:r w:rsidR="002B6220">
        <w:rPr>
          <w:rFonts w:ascii="Times New Roman" w:hAnsi="Times New Roman" w:cs="Times New Roman"/>
          <w:sz w:val="20"/>
          <w:szCs w:val="20"/>
        </w:rPr>
        <w:t>ekata</w:t>
      </w:r>
      <w:r w:rsidRPr="00713A27">
        <w:rPr>
          <w:rFonts w:ascii="Times New Roman" w:hAnsi="Times New Roman" w:cs="Times New Roman"/>
          <w:sz w:val="20"/>
          <w:szCs w:val="20"/>
        </w:rPr>
        <w:t xml:space="preserve"> te računa ekonomske klasifikacije na razini skupine </w:t>
      </w:r>
      <w:r w:rsidR="000B3DB9" w:rsidRPr="00713A27">
        <w:rPr>
          <w:rFonts w:ascii="Times New Roman" w:hAnsi="Times New Roman" w:cs="Times New Roman"/>
          <w:sz w:val="20"/>
          <w:szCs w:val="20"/>
        </w:rPr>
        <w:t>i</w:t>
      </w:r>
      <w:r w:rsidRPr="00713A27">
        <w:rPr>
          <w:rFonts w:ascii="Times New Roman" w:hAnsi="Times New Roman" w:cs="Times New Roman"/>
          <w:sz w:val="20"/>
          <w:szCs w:val="20"/>
        </w:rPr>
        <w:t xml:space="preserve"> odjeljka. Izvorni plan za proračunsku godinu iskazan je na razini</w:t>
      </w:r>
      <w:r w:rsidR="000B3DB9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skupine ekonomske klasifikacije. Izvršenje za izvještajno razdoblje iskazano je na</w:t>
      </w:r>
      <w:r w:rsidR="000B3DB9"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razini</w:t>
      </w:r>
      <w:r w:rsidR="00231C18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 xml:space="preserve">skupine i odjeljka ekonomske klasifikacije. </w:t>
      </w:r>
    </w:p>
    <w:p w14:paraId="725A5C75" w14:textId="77777777" w:rsidR="003D19B6" w:rsidRPr="00915357" w:rsidRDefault="003D19B6" w:rsidP="00084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9F41C" w14:textId="77777777" w:rsidR="00C2641A" w:rsidRDefault="00316246" w:rsidP="001F2BD1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970F4" w:rsidRPr="00713A27">
        <w:rPr>
          <w:rFonts w:ascii="Times New Roman" w:hAnsi="Times New Roman" w:cs="Times New Roman"/>
          <w:sz w:val="20"/>
          <w:szCs w:val="20"/>
        </w:rPr>
        <w:t xml:space="preserve">Tablica 6. </w:t>
      </w:r>
      <w:r w:rsidR="00B970F4" w:rsidRPr="003701EC">
        <w:rPr>
          <w:rFonts w:ascii="Times New Roman" w:hAnsi="Times New Roman" w:cs="Times New Roman"/>
          <w:sz w:val="20"/>
          <w:szCs w:val="20"/>
        </w:rPr>
        <w:t>I</w:t>
      </w:r>
      <w:r w:rsidR="001F2BD1" w:rsidRPr="003701EC">
        <w:rPr>
          <w:rFonts w:ascii="Times New Roman" w:hAnsi="Times New Roman" w:cs="Times New Roman"/>
          <w:sz w:val="20"/>
          <w:szCs w:val="20"/>
        </w:rPr>
        <w:t xml:space="preserve">zvršenje financijskog plana </w:t>
      </w:r>
      <w:r w:rsidR="001F2BD1" w:rsidRPr="00F2275F">
        <w:rPr>
          <w:rFonts w:ascii="Times New Roman" w:hAnsi="Times New Roman" w:cs="Times New Roman"/>
          <w:sz w:val="20"/>
          <w:szCs w:val="20"/>
        </w:rPr>
        <w:t>po programskoj klasifikaciji</w:t>
      </w:r>
      <w:r w:rsidR="001F2BD1" w:rsidRPr="00713A2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864" w:type="dxa"/>
        <w:tblLook w:val="04A0" w:firstRow="1" w:lastRow="0" w:firstColumn="1" w:lastColumn="0" w:noHBand="0" w:noVBand="1"/>
      </w:tblPr>
      <w:tblGrid>
        <w:gridCol w:w="2263"/>
        <w:gridCol w:w="6016"/>
        <w:gridCol w:w="2835"/>
        <w:gridCol w:w="2724"/>
        <w:gridCol w:w="1026"/>
      </w:tblGrid>
      <w:tr w:rsidR="00013B41" w:rsidRPr="00013B41" w14:paraId="6A0D2CB0" w14:textId="77777777" w:rsidTr="00472715">
        <w:trPr>
          <w:trHeight w:val="450"/>
        </w:trPr>
        <w:tc>
          <w:tcPr>
            <w:tcW w:w="8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6968A" w14:textId="77777777" w:rsidR="00013B41" w:rsidRPr="00013B41" w:rsidRDefault="00013B41" w:rsidP="0001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E0BB" w14:textId="77777777" w:rsidR="00013B41" w:rsidRPr="00013B41" w:rsidRDefault="00013B41" w:rsidP="0001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/ Rebalans 2025.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F5367" w14:textId="77777777" w:rsidR="00013B41" w:rsidRPr="00013B41" w:rsidRDefault="00013B41" w:rsidP="0001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Ostvarenje / Izvršenje 2025.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7EB9" w14:textId="77777777" w:rsidR="00013B41" w:rsidRPr="00013B41" w:rsidRDefault="00013B41" w:rsidP="0001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013B41" w:rsidRPr="00013B41" w14:paraId="7EC97C7F" w14:textId="77777777" w:rsidTr="00370C47">
        <w:trPr>
          <w:trHeight w:val="450"/>
        </w:trPr>
        <w:tc>
          <w:tcPr>
            <w:tcW w:w="8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6783F9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C7407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6BE0CC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BCB0E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C761F3" w:rsidRPr="00013B41" w14:paraId="5751B166" w14:textId="77777777" w:rsidTr="00FA663A">
        <w:trPr>
          <w:trHeight w:val="66"/>
        </w:trPr>
        <w:tc>
          <w:tcPr>
            <w:tcW w:w="8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BA1EFB" w14:textId="77777777" w:rsidR="00C761F3" w:rsidRPr="00013B41" w:rsidRDefault="00C761F3" w:rsidP="00C76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34CFE" w14:textId="77777777" w:rsidR="00C761F3" w:rsidRPr="00013B41" w:rsidRDefault="00C761F3" w:rsidP="0001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ED5C86" w14:textId="77777777" w:rsidR="00C761F3" w:rsidRPr="00013B41" w:rsidRDefault="00C761F3" w:rsidP="0001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(3)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37FFC" w14:textId="77777777" w:rsidR="00C761F3" w:rsidRPr="00013B41" w:rsidRDefault="00C761F3" w:rsidP="0001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(3/2)</w:t>
            </w:r>
          </w:p>
        </w:tc>
      </w:tr>
      <w:tr w:rsidR="00013B41" w:rsidRPr="00013B41" w14:paraId="01FFE943" w14:textId="77777777" w:rsidTr="00013B41">
        <w:trPr>
          <w:trHeight w:val="296"/>
        </w:trPr>
        <w:tc>
          <w:tcPr>
            <w:tcW w:w="8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740F8180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 xml:space="preserve">RKP 15585 POU ANTE BABIĆ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1E7F77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0B0DAD0F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26B4D29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013B41" w:rsidRPr="00013B41" w14:paraId="2FF44CB9" w14:textId="77777777" w:rsidTr="00013B41">
        <w:trPr>
          <w:trHeight w:val="296"/>
        </w:trPr>
        <w:tc>
          <w:tcPr>
            <w:tcW w:w="8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51A47339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2CE5414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307.436,50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72061D0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248.859,56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6F948662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80,95%</w:t>
            </w:r>
          </w:p>
        </w:tc>
      </w:tr>
      <w:tr w:rsidR="00013B41" w:rsidRPr="00013B41" w14:paraId="74D8B10D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01712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</w:t>
            </w:r>
            <w:r w:rsidR="0030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1DA6B" w14:textId="77777777" w:rsidR="00013B41" w:rsidRPr="00013B41" w:rsidRDefault="00016BD3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6B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prihodi i primici - Proračun Grada Umaga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4FC4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F45F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157.683,52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B556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89,85%</w:t>
            </w:r>
          </w:p>
        </w:tc>
      </w:tr>
      <w:tr w:rsidR="00013B41" w:rsidRPr="00013B41" w14:paraId="3901F5EE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D2EFE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3.</w:t>
            </w:r>
            <w:r w:rsidR="00303A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09612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A1B8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112.944,68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F3F4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77.397,61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C090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68,53%</w:t>
            </w:r>
          </w:p>
        </w:tc>
      </w:tr>
      <w:tr w:rsidR="00013B41" w:rsidRPr="00013B41" w14:paraId="4D87E6E8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47664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</w:t>
            </w:r>
            <w:r w:rsidR="00016B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EA662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</w:t>
            </w:r>
            <w:r w:rsidR="00016B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rogrami Unije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1BF1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18.511,82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CA5C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13.778,43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FB32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74,43%</w:t>
            </w:r>
          </w:p>
        </w:tc>
      </w:tr>
      <w:tr w:rsidR="00013B41" w:rsidRPr="00013B41" w14:paraId="6E8C588B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23E07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</w:t>
            </w:r>
            <w:r w:rsidR="00016B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27406" w14:textId="77777777" w:rsidR="00013B41" w:rsidRPr="00013B41" w:rsidRDefault="00016BD3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6B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 nefinancijske imovine i naknade šteta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9F02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F108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A481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013B41" w:rsidRPr="00013B41" w14:paraId="2E9A1F05" w14:textId="77777777" w:rsidTr="00013B41">
        <w:trPr>
          <w:trHeight w:val="296"/>
        </w:trPr>
        <w:tc>
          <w:tcPr>
            <w:tcW w:w="8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92DC38F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0BB4108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307.436,50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5EBD5A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248.859,56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36F444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80,95%</w:t>
            </w:r>
          </w:p>
        </w:tc>
      </w:tr>
      <w:tr w:rsidR="00013B41" w:rsidRPr="00013B41" w14:paraId="0CABF506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69A4DF80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Program 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751F25C9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46F98CA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307.436,50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6E94B2A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248.859,56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5996E3BF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80,95%</w:t>
            </w:r>
          </w:p>
        </w:tc>
      </w:tr>
      <w:tr w:rsidR="00013B41" w:rsidRPr="00013B41" w14:paraId="672187AA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BE3AA77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100047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80F756B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Osnovna djelatnost ustanove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41849B5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271.994,68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2D09BA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225.774,91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7F0ACC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83,01%</w:t>
            </w:r>
          </w:p>
        </w:tc>
      </w:tr>
      <w:tr w:rsidR="00013B41" w:rsidRPr="00013B41" w14:paraId="317B1E63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C5E6D49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D934BE9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 Opći prihodi i primici - Proračun Grada Umaga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6D3DA93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166.250,00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875045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153.828,64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C33FCEF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92,53%</w:t>
            </w:r>
          </w:p>
        </w:tc>
      </w:tr>
      <w:tr w:rsidR="00013B41" w:rsidRPr="00013B41" w14:paraId="35544CCE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99354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5F5C7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29B3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149.400,00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9C1EF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148.456,02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1BAB3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99,37%</w:t>
            </w:r>
          </w:p>
        </w:tc>
      </w:tr>
      <w:tr w:rsidR="00013B41" w:rsidRPr="00013B41" w14:paraId="55D778EE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34443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EBED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C2BB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64E7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120.654,73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C370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6DF35380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7328E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B413C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277D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CFD5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7.893,24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F412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22F01773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749A4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0E109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5E28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0EB4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19.908,05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DE0A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701DF080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053C4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A80DC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E5F1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3207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5.372,62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2568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31,88%</w:t>
            </w:r>
          </w:p>
        </w:tc>
      </w:tr>
      <w:tr w:rsidR="00013B41" w:rsidRPr="00013B41" w14:paraId="3B8A92B2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043BA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31FB1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3C37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D5603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1.167,30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97F03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5B8B9E28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A9320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B1202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EB95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8CD3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4.098,31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5A0E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5D501719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F3A41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A7B4D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8E87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B704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107,01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02DF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38CDBBA2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4930707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Izvor  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781756D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C82C74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105.744,68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02442EB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71.946,27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A27ED7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68,04%</w:t>
            </w:r>
          </w:p>
        </w:tc>
      </w:tr>
      <w:tr w:rsidR="00013B41" w:rsidRPr="00013B41" w14:paraId="421860ED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4100E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8CE50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FBC1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105.744,68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0717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71.946,27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E90D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68,04%</w:t>
            </w:r>
          </w:p>
        </w:tc>
      </w:tr>
      <w:tr w:rsidR="00013B41" w:rsidRPr="00013B41" w14:paraId="7740867E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B3A7E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FB7CF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B575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287F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253,34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6BCA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62C28ECC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49915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17BE4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ABBB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F167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ECB8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00AF4AE9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D0E03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F6422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1141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B8DF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2.839,56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31D7F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41AC47A7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981D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713F6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5972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4F51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B03C3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1752B806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5962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E30C1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14D1B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7DB5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20.011,71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6DDAB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51485BB8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A7BEB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0D9FD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77CC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B9FA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8F26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66FB4001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376E3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4C287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Sitni inventar i autogume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7634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8510B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414,38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9D9F3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397B5C0B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34299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ED86C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1963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C232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4.428,50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E70D5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12FAC6D2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6E27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AF294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9019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DDD7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4.142,79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4C94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0A5A76A0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A1CD6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12092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B714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5B4B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1.252,50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3B1D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35221EB0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592B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A7854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7266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908DF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6.386,17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6297B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61040BF3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018F4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A52BD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4C725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8AFE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1.688,44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12C7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06EE8520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B5BFD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4FCA3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CB94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CBE3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B4E7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6110EEF8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5D832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3B926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2CF7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E7202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20.945,57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885C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307F8360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C8B77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F393C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386F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CA4B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3.353,99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7E02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75D45DF8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FC4BB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AFF04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6286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9ADB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1.589,51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9663F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3141AD80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5E030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67D43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0358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1583F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214,02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3668B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6F7281FD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9DA85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1040B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5112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F17FF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1.500,97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878E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3A8CBCB2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1CBD6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58D35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Članarine i norme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71A8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057B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440,00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2290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05861358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FD9B2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F641E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0C6A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233A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1.074,05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4B44F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19012767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0C5E1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3F0F9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06F0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12375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1.040,77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A2242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351F8EB1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C5163C5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100052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96D761A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Učilište za treću životnu dob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7588EC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B69244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3.773,42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BA1B16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56,32%</w:t>
            </w:r>
          </w:p>
        </w:tc>
      </w:tr>
      <w:tr w:rsidR="00013B41" w:rsidRPr="00013B41" w14:paraId="2FE50AE8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6B1E0DD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10C397B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 Opći prihodi i primici - Proračun Grada Umaga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D05EA32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6F630B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2.061,83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DB7D14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45,31%</w:t>
            </w:r>
          </w:p>
        </w:tc>
      </w:tr>
      <w:tr w:rsidR="00013B41" w:rsidRPr="00013B41" w14:paraId="7387AABA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025E6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AA433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A027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E18B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2.061,83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7E9F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45,31%</w:t>
            </w:r>
          </w:p>
        </w:tc>
      </w:tr>
      <w:tr w:rsidR="00013B41" w:rsidRPr="00013B41" w14:paraId="3E78D591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DA77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E70D9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C0EE5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44DC5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260,00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84B9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081F0417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6033A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6A2F5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67782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37C4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3CFF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2DE8FF66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C9E7A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88A09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43B55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5115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1.701,83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6C17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6F870991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AA79F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D681C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FE2D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E6F3B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E008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2FC9325D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A86E74E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46456E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866C54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9AAAA6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1.711,59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3571B9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79,61%</w:t>
            </w:r>
          </w:p>
        </w:tc>
      </w:tr>
      <w:tr w:rsidR="00013B41" w:rsidRPr="00013B41" w14:paraId="75C09ACF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DE576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8CB3D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9C82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0C76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1.711,59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E939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79,61%</w:t>
            </w:r>
          </w:p>
        </w:tc>
      </w:tr>
      <w:tr w:rsidR="00013B41" w:rsidRPr="00013B41" w14:paraId="2D21FC38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FF5AD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0DF11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A545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233D2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364,31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ACB32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24E2CBA1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5B146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E79C0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17623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DBB1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F8DE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3CFDD5C5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A9FB4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D896B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D9D3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554E5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6B01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089D6028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EAC9F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1499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1338B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347EB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1.047,28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AD5E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6F842A4B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E9276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5679F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525CB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786DB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D5C8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0C6B6F07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C576B5E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100053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0BED330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Stručno osposobljavanje nezaposlenih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3B88A5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9A00465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1.493,05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AD5856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55,30%</w:t>
            </w:r>
          </w:p>
        </w:tc>
      </w:tr>
      <w:tr w:rsidR="00013B41" w:rsidRPr="00013B41" w14:paraId="22355F50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08F1246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BBCB9C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 Opći prihodi i primici - Proračun Grada Umaga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23009E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7F860A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1.493,05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EA16F3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55,30%</w:t>
            </w:r>
          </w:p>
        </w:tc>
      </w:tr>
      <w:tr w:rsidR="00013B41" w:rsidRPr="00013B41" w14:paraId="3E534EBF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645F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726FE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FA75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31F2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1.493,05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FDD23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55,30%</w:t>
            </w:r>
          </w:p>
        </w:tc>
      </w:tr>
      <w:tr w:rsidR="00013B41" w:rsidRPr="00013B41" w14:paraId="2AA88858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0D6B9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A28CF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C707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3EC02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1.493,05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1F3F3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2BECF834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E83745C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100059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4139F7A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Razvoj kompetencija mladih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FD9CBA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167D38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72B1C63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15,00%</w:t>
            </w:r>
          </w:p>
        </w:tc>
      </w:tr>
      <w:tr w:rsidR="00013B41" w:rsidRPr="00013B41" w14:paraId="6893A3A9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CFAAE7E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804FC2D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 Opći prihodi i primici - Proračun Grada Umaga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24B337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A027CC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C7AA833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15,00%</w:t>
            </w:r>
          </w:p>
        </w:tc>
      </w:tr>
      <w:tr w:rsidR="00013B41" w:rsidRPr="00013B41" w14:paraId="31600041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A8342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A2DED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0CAB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DDBB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30AB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15,00%</w:t>
            </w:r>
          </w:p>
        </w:tc>
      </w:tr>
      <w:tr w:rsidR="00013B41" w:rsidRPr="00013B41" w14:paraId="5C48994E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6804D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4D6C6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04AB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0023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F1AB62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281F8BF4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E22D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BACAF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C84D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1596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70169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45455953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D48D519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Kapitalni projekt 100057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E24088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Opremanje ustanove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7682B3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5.530,00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24DABD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3.739,75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8C694C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67,63%</w:t>
            </w:r>
          </w:p>
        </w:tc>
      </w:tr>
      <w:tr w:rsidR="00013B41" w:rsidRPr="00013B41" w14:paraId="03DC9CE9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0809B40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0D08E6A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BF439C5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3591C6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3.739,75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CA43D9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74,05%</w:t>
            </w:r>
          </w:p>
        </w:tc>
      </w:tr>
      <w:tr w:rsidR="00013B41" w:rsidRPr="00013B41" w14:paraId="7C592659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C4733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43DFA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A807B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FAE4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E7B9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013B41" w:rsidRPr="00013B41" w14:paraId="74CF6EA0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12F41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E7B19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Licence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5478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6B20F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9A803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50F485A6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3F3EC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1920E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CFD7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400D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3.739,75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2013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82,19%</w:t>
            </w:r>
          </w:p>
        </w:tc>
      </w:tr>
      <w:tr w:rsidR="00013B41" w:rsidRPr="00013B41" w14:paraId="297A66A2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80AD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4DCA1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0F65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81A8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3.739,75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DED6F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3AEC11BA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02E3D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ACEC1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A678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18BD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EAEF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427A9D6C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D70E30A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EC2C1A3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 Prihodi od prodaje  nefinancijske imovine i naknade šteta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08B5D3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D84AA8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58ECDD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013B41" w:rsidRPr="00013B41" w14:paraId="7EDB2073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6118C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C157B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0DFA2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01C6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F3B8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013B41" w:rsidRPr="00013B41" w14:paraId="0CE56ABA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8D264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C0E7C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481D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4EF7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2849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3759AF85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83C1B30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Tekući projekt 100071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4EBF46E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Akreditacija Erasmus+ 2023-2027 (Projekt2*)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B0CDA55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720B575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CDE4DC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013B41" w:rsidRPr="00013B41" w14:paraId="18CE4E42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6AF42F5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CA868FB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 Programi Unije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3D00C9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F8011E3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F3B162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013B41" w:rsidRPr="00013B41" w14:paraId="738C618F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CFD56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FB165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551C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EE9DB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E30A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013B41" w:rsidRPr="00013B41" w14:paraId="0202FFF4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79951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1A7B2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B277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5C4D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E3ACF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15CC3F36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1E492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A7FF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C302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0009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2.480,00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3721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241B7DDA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1BB34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7A9C1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8589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B358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251D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27099B58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7E39E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412EB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6982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75D9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E52C2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0ECE6E8E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941A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896D6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F4A3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DE0F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D23A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522CAF3B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3F4BC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09E26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FE715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0CADA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2C5D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4F98AB5C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B5A61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6FCF3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2DB95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EACC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763B3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15507860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2C064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B793F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7333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489D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2.353,00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8D42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53CA7F1A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6ACED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4E6D4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8079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8FF82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79,23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EE02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38EED813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AEC2D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34B1E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5B6C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109D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205,59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457F2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4DF37770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DE41FBA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Tekući projekt 100072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3A1FFB4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Akreditacija Erasmus+ 2023-2027 (Projekt3*)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8DB942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ACE73A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8.626,61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D37BA5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64,57%</w:t>
            </w:r>
          </w:p>
        </w:tc>
      </w:tr>
      <w:tr w:rsidR="00013B41" w:rsidRPr="00013B41" w14:paraId="679094C4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039DE81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719B409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 Programi Unije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01C8773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18519DF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8.626,61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A3E6AB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64,57%</w:t>
            </w:r>
          </w:p>
        </w:tc>
      </w:tr>
      <w:tr w:rsidR="00013B41" w:rsidRPr="00013B41" w14:paraId="0E8ECDFE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81C70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7CA7B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FA9B4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E09C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8.626,61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9D14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64,57%</w:t>
            </w:r>
          </w:p>
        </w:tc>
      </w:tr>
      <w:tr w:rsidR="00013B41" w:rsidRPr="00013B41" w14:paraId="27EEE173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13AA7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3E70B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36AB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0A5AB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4.538,00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0991F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7CAA2EBD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BD28B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8E934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7270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1787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143,75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81352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5ECEC6D7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015E7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50187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8843E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5FD1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B288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25FE1D07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F135A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6371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C4D9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86FD8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42,50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7914D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299205BC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C5828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EBC5E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D20B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CD9A9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3.784,00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6DF50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478B1A29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2D8EF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92849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B3BB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F4C27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118,36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93821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13B41" w:rsidRPr="00013B41" w14:paraId="3D34F419" w14:textId="77777777" w:rsidTr="00013B41">
        <w:trPr>
          <w:trHeight w:val="2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77E5F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7D66F" w14:textId="77777777" w:rsidR="00013B41" w:rsidRPr="00013B41" w:rsidRDefault="00013B41" w:rsidP="00013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A249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A542C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C1956" w14:textId="77777777" w:rsidR="00013B41" w:rsidRPr="00013B41" w:rsidRDefault="00013B41" w:rsidP="00013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013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338546AA" w14:textId="77777777" w:rsidR="00013B41" w:rsidRDefault="00013B41" w:rsidP="00013B4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F4AA99" w14:textId="77777777" w:rsidR="00EC0CFC" w:rsidRPr="00B23B1A" w:rsidRDefault="00EC0CFC" w:rsidP="00EE5C26">
      <w:pPr>
        <w:spacing w:after="0" w:line="240" w:lineRule="auto"/>
        <w:ind w:left="-567"/>
        <w:rPr>
          <w:rFonts w:ascii="Times New Roman" w:hAnsi="Times New Roman" w:cs="Times New Roman"/>
          <w:sz w:val="10"/>
          <w:szCs w:val="10"/>
        </w:rPr>
      </w:pPr>
    </w:p>
    <w:p w14:paraId="374163F5" w14:textId="77777777" w:rsidR="006D34EF" w:rsidRDefault="007101FA" w:rsidP="00370C47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222816141"/>
      <w:r w:rsidRPr="00161276"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r w:rsidR="000F3838" w:rsidRPr="00161276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16127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OBRAZLOŽENJE </w:t>
      </w:r>
      <w:r w:rsidR="0056535C" w:rsidRPr="00E94CDB">
        <w:rPr>
          <w:rFonts w:ascii="Times New Roman" w:hAnsi="Times New Roman" w:cs="Times New Roman"/>
          <w:b/>
          <w:color w:val="auto"/>
          <w:sz w:val="24"/>
          <w:szCs w:val="24"/>
        </w:rPr>
        <w:t>G</w:t>
      </w:r>
      <w:r w:rsidRPr="00E94CDB">
        <w:rPr>
          <w:rFonts w:ascii="Times New Roman" w:hAnsi="Times New Roman" w:cs="Times New Roman"/>
          <w:b/>
          <w:color w:val="auto"/>
          <w:sz w:val="24"/>
          <w:szCs w:val="24"/>
        </w:rPr>
        <w:t>ODIŠNJEG IZVJEŠTAJA O IZVRŠENJU FINANCIJSKOG PLANA</w:t>
      </w:r>
      <w:bookmarkEnd w:id="12"/>
    </w:p>
    <w:p w14:paraId="62A48691" w14:textId="77777777" w:rsidR="00BB4ED3" w:rsidRPr="00EF0C03" w:rsidRDefault="00BB4ED3" w:rsidP="008E7292">
      <w:pPr>
        <w:pStyle w:val="Heading1"/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5CCB5D56" w14:textId="77777777" w:rsidR="00C95CF1" w:rsidRDefault="007101FA" w:rsidP="00592110">
      <w:pPr>
        <w:pStyle w:val="Heading2"/>
        <w:numPr>
          <w:ilvl w:val="0"/>
          <w:numId w:val="8"/>
        </w:numPr>
        <w:ind w:left="-14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3" w:name="_Toc222816142"/>
      <w:r w:rsidRPr="00F516CD">
        <w:rPr>
          <w:rFonts w:ascii="Times New Roman" w:hAnsi="Times New Roman" w:cs="Times New Roman"/>
          <w:color w:val="auto"/>
          <w:sz w:val="22"/>
          <w:szCs w:val="22"/>
        </w:rPr>
        <w:t>Obrazloženje općeg dijela izvještaja o izvršenju financijskog plana</w:t>
      </w:r>
      <w:bookmarkEnd w:id="13"/>
    </w:p>
    <w:p w14:paraId="00C8A555" w14:textId="77777777" w:rsidR="00137596" w:rsidRPr="00137596" w:rsidRDefault="00137596" w:rsidP="00137596">
      <w:pPr>
        <w:spacing w:after="0"/>
      </w:pPr>
    </w:p>
    <w:p w14:paraId="2C7B4F60" w14:textId="77777777" w:rsidR="00C50FEA" w:rsidRPr="00EC0CFC" w:rsidRDefault="00C50FEA" w:rsidP="00C50FEA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F42E0E">
        <w:rPr>
          <w:rFonts w:ascii="Times New Roman" w:eastAsia="Times New Roman" w:hAnsi="Times New Roman" w:cs="Times New Roman"/>
          <w:sz w:val="20"/>
          <w:szCs w:val="20"/>
          <w:lang w:eastAsia="en-GB"/>
        </w:rPr>
        <w:t>Pučko otvoreno učilište</w:t>
      </w: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„Ante Babić“ Umag (OIB: 18516892519, MBS: 001057839, RKP: 15585, registarsko tijelo: Trgovački sud u Pazinu, MB: 01057839) javna je ustanova za obrazovanje odraslih i cjeloživotno učenje, koja svoju djelatnost obavlja kao javnu službu, sukladno zakonima kojima je uređeno obavljanje pojedinih djelatnosti iz članka 12. Statuta i Zakona o ustanovama, na zakonom utemeljenom propisu, osnivačkom aktu, Statutu i drugim općim aktima ustanove, te sukladno pravilima struke. Osnivač Ustanove je Grad Umag – Città di Umago. Sjedište Ustanove je u Umagu, Trgovačka ulica 6. </w:t>
      </w:r>
    </w:p>
    <w:p w14:paraId="11A0D0C6" w14:textId="77777777" w:rsidR="00C50FEA" w:rsidRPr="00EC0CFC" w:rsidRDefault="00C50FEA" w:rsidP="00C50FEA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Djelatnost Ustanove je:</w:t>
      </w:r>
    </w:p>
    <w:p w14:paraId="6175F210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organizacija svih oblika cjeloživotnog obrazovanja kroz formalno, neformalno i informalno učenje, odnosno kroz</w:t>
      </w:r>
    </w:p>
    <w:p w14:paraId="04D445DE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1134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programe osnovnoškolskog obrazovanja odraslih</w:t>
      </w:r>
    </w:p>
    <w:p w14:paraId="5E88FC9C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1134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programe za stjecanje srednje školske spreme</w:t>
      </w:r>
    </w:p>
    <w:p w14:paraId="484FD7E5" w14:textId="77777777" w:rsidR="00C50FEA" w:rsidRPr="00EC0CFC" w:rsidRDefault="00C50FEA" w:rsidP="000C2B49">
      <w:pPr>
        <w:pStyle w:val="ListParagraph"/>
        <w:numPr>
          <w:ilvl w:val="0"/>
          <w:numId w:val="14"/>
        </w:numPr>
        <w:ind w:left="1134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programe za stjecanje stručne spreme</w:t>
      </w:r>
    </w:p>
    <w:p w14:paraId="3A1A4342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1134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programe za stjecanje niže stručne spreme</w:t>
      </w:r>
    </w:p>
    <w:p w14:paraId="1C93175E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1134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programe prekvalifikacije i dokvalifikacije</w:t>
      </w:r>
    </w:p>
    <w:p w14:paraId="51F42333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1134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visokoškolsko obrazovanje </w:t>
      </w:r>
    </w:p>
    <w:p w14:paraId="1DF74242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1134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programe osposobljavanja</w:t>
      </w:r>
    </w:p>
    <w:p w14:paraId="31B59294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1134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programe usavršavanja</w:t>
      </w:r>
    </w:p>
    <w:p w14:paraId="1DC4FEE0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1134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programe učenja stranih jezika</w:t>
      </w:r>
    </w:p>
    <w:p w14:paraId="29729950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1134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tečajeve poduke informatike</w:t>
      </w:r>
    </w:p>
    <w:p w14:paraId="2C7065E9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1134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zdravstveno obrazovanje</w:t>
      </w:r>
    </w:p>
    <w:p w14:paraId="6F0258EF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1134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organizaciju tečajeva i radionica za osobe predškolske i osnovnoškolske dobi te polaznike treće životne dobi</w:t>
      </w:r>
    </w:p>
    <w:p w14:paraId="481AB8FE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1134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organizaciju studijskih centara u suradnji s visokoškolskim ustanovama</w:t>
      </w:r>
    </w:p>
    <w:p w14:paraId="4437BEF7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1134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lastRenderedPageBreak/>
        <w:t>ostalo obrazovanje i osposobljavanje izvan redovitog školskog sustava</w:t>
      </w:r>
    </w:p>
    <w:p w14:paraId="29A5E9A4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informacijska djelatnost</w:t>
      </w:r>
    </w:p>
    <w:p w14:paraId="5D00FF3C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izdavačka djelatnost</w:t>
      </w:r>
    </w:p>
    <w:p w14:paraId="0A4C85A7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organizacija stručnih skupova i kongresa</w:t>
      </w:r>
    </w:p>
    <w:p w14:paraId="34B01DE0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organizacija studijskih i stručnih putovanja</w:t>
      </w:r>
    </w:p>
    <w:p w14:paraId="6376FBC8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organizacija provođenja slobodnog vremena stanovništva</w:t>
      </w:r>
    </w:p>
    <w:p w14:paraId="66A60697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proizvodnja i prodaja umjetničkih djela, knjiga, suvenira, audio i video materijala te drugih nastavnih i didaktičkih pomagala</w:t>
      </w:r>
    </w:p>
    <w:p w14:paraId="0A57AE05" w14:textId="77777777" w:rsidR="00C50FEA" w:rsidRPr="00EC0CFC" w:rsidRDefault="00C50FEA" w:rsidP="00C50FEA">
      <w:pPr>
        <w:pStyle w:val="ListParagraph"/>
        <w:numPr>
          <w:ilvl w:val="0"/>
          <w:numId w:val="14"/>
        </w:numPr>
        <w:ind w:left="709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najam prostora, stalni i povremeni</w:t>
      </w:r>
    </w:p>
    <w:p w14:paraId="60BB9D27" w14:textId="77777777" w:rsidR="00EC0CFC" w:rsidRDefault="00C50FEA" w:rsidP="00C91DA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Ustanova može obavljati i druge djelatnosti koje služe obavljanju djelatnosti za koje je osnovana, ako se te djelatnosti obavljaju u manjem opsegu ili ako je obavljanje tih djelatnosti uobičajeno uz temeljne djelatnosti.</w:t>
      </w:r>
    </w:p>
    <w:p w14:paraId="1888C8DF" w14:textId="77777777" w:rsidR="00C91DA3" w:rsidRPr="00C91DA3" w:rsidRDefault="00C91DA3" w:rsidP="00C91D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28ED579" w14:textId="77777777" w:rsidR="000A3B4D" w:rsidRPr="00393785" w:rsidRDefault="000E5097" w:rsidP="00B5357C">
      <w:pPr>
        <w:spacing w:after="0"/>
        <w:rPr>
          <w:rFonts w:ascii="Times New Roman" w:hAnsi="Times New Roman" w:cs="Times New Roman"/>
          <w:sz w:val="10"/>
          <w:szCs w:val="10"/>
        </w:rPr>
      </w:pPr>
      <w:r w:rsidRPr="00713A27">
        <w:rPr>
          <w:rFonts w:ascii="Times New Roman" w:hAnsi="Times New Roman" w:cs="Times New Roman"/>
          <w:sz w:val="20"/>
          <w:szCs w:val="20"/>
        </w:rPr>
        <w:t>U izvještajnom</w:t>
      </w:r>
      <w:r w:rsidR="00CC36BA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razdoblj</w:t>
      </w:r>
      <w:r w:rsidR="009B0049">
        <w:rPr>
          <w:rFonts w:ascii="Times New Roman" w:hAnsi="Times New Roman" w:cs="Times New Roman"/>
          <w:sz w:val="20"/>
          <w:szCs w:val="20"/>
        </w:rPr>
        <w:t>u</w:t>
      </w:r>
      <w:r w:rsidRPr="00713A27">
        <w:rPr>
          <w:rFonts w:ascii="Times New Roman" w:hAnsi="Times New Roman" w:cs="Times New Roman"/>
          <w:sz w:val="20"/>
          <w:szCs w:val="20"/>
        </w:rPr>
        <w:t xml:space="preserve"> </w:t>
      </w:r>
      <w:r w:rsidR="009B0049">
        <w:rPr>
          <w:rFonts w:ascii="Times New Roman" w:hAnsi="Times New Roman" w:cs="Times New Roman"/>
          <w:sz w:val="20"/>
          <w:szCs w:val="20"/>
        </w:rPr>
        <w:t>od 1.1.202</w:t>
      </w:r>
      <w:r w:rsidR="00C91DA3">
        <w:rPr>
          <w:rFonts w:ascii="Times New Roman" w:hAnsi="Times New Roman" w:cs="Times New Roman"/>
          <w:sz w:val="20"/>
          <w:szCs w:val="20"/>
        </w:rPr>
        <w:t>5</w:t>
      </w:r>
      <w:r w:rsidR="009B0049">
        <w:rPr>
          <w:rFonts w:ascii="Times New Roman" w:hAnsi="Times New Roman" w:cs="Times New Roman"/>
          <w:sz w:val="20"/>
          <w:szCs w:val="20"/>
        </w:rPr>
        <w:t>. do 31.12.202</w:t>
      </w:r>
      <w:r w:rsidR="00C91DA3">
        <w:rPr>
          <w:rFonts w:ascii="Times New Roman" w:hAnsi="Times New Roman" w:cs="Times New Roman"/>
          <w:sz w:val="20"/>
          <w:szCs w:val="20"/>
        </w:rPr>
        <w:t>5</w:t>
      </w:r>
      <w:r w:rsidR="009B0049">
        <w:rPr>
          <w:rFonts w:ascii="Times New Roman" w:hAnsi="Times New Roman" w:cs="Times New Roman"/>
          <w:sz w:val="20"/>
          <w:szCs w:val="20"/>
        </w:rPr>
        <w:t>.</w:t>
      </w:r>
      <w:r w:rsidR="00CC36BA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ostvareni su prihodi i rashodi, primici i izdaci te prenijeta</w:t>
      </w:r>
      <w:r w:rsidR="00CC36BA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sredstva iz prethodne</w:t>
      </w:r>
      <w:r w:rsidR="00CC36BA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godine kako slijedi u tablici</w:t>
      </w:r>
      <w:r w:rsidR="00CC36BA">
        <w:rPr>
          <w:rFonts w:ascii="Times New Roman" w:hAnsi="Times New Roman" w:cs="Times New Roman"/>
          <w:sz w:val="20"/>
          <w:szCs w:val="20"/>
        </w:rPr>
        <w:t xml:space="preserve"> </w:t>
      </w:r>
      <w:r w:rsidRPr="00713A27">
        <w:rPr>
          <w:rFonts w:ascii="Times New Roman" w:hAnsi="Times New Roman" w:cs="Times New Roman"/>
          <w:sz w:val="20"/>
          <w:szCs w:val="20"/>
        </w:rPr>
        <w:t>7</w:t>
      </w:r>
      <w:r w:rsidR="000A3B4D">
        <w:rPr>
          <w:rFonts w:ascii="Times New Roman" w:hAnsi="Times New Roman" w:cs="Times New Roman"/>
          <w:sz w:val="20"/>
          <w:szCs w:val="20"/>
        </w:rPr>
        <w:t>.</w:t>
      </w:r>
      <w:r w:rsidRPr="00713A27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4CA06137" w14:textId="77777777" w:rsidR="00E055FD" w:rsidRPr="00E055FD" w:rsidRDefault="00E055FD" w:rsidP="006D34EF">
      <w:pPr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14:paraId="3FBE6827" w14:textId="77777777" w:rsidR="005752C8" w:rsidRPr="00B501CB" w:rsidRDefault="000E5097" w:rsidP="00C91DA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08C6">
        <w:rPr>
          <w:rFonts w:ascii="Times New Roman" w:hAnsi="Times New Roman" w:cs="Times New Roman"/>
          <w:sz w:val="20"/>
          <w:szCs w:val="20"/>
        </w:rPr>
        <w:t>Tablica 7.</w:t>
      </w:r>
    </w:p>
    <w:tbl>
      <w:tblPr>
        <w:tblW w:w="5037" w:type="pct"/>
        <w:tblLayout w:type="fixed"/>
        <w:tblLook w:val="04A0" w:firstRow="1" w:lastRow="0" w:firstColumn="1" w:lastColumn="0" w:noHBand="0" w:noVBand="1"/>
      </w:tblPr>
      <w:tblGrid>
        <w:gridCol w:w="1009"/>
        <w:gridCol w:w="1539"/>
        <w:gridCol w:w="992"/>
        <w:gridCol w:w="255"/>
        <w:gridCol w:w="120"/>
        <w:gridCol w:w="758"/>
        <w:gridCol w:w="237"/>
        <w:gridCol w:w="102"/>
        <w:gridCol w:w="938"/>
        <w:gridCol w:w="81"/>
        <w:gridCol w:w="1330"/>
        <w:gridCol w:w="159"/>
        <w:gridCol w:w="237"/>
        <w:gridCol w:w="887"/>
        <w:gridCol w:w="102"/>
        <w:gridCol w:w="1028"/>
        <w:gridCol w:w="252"/>
        <w:gridCol w:w="237"/>
        <w:gridCol w:w="791"/>
        <w:gridCol w:w="102"/>
        <w:gridCol w:w="1324"/>
        <w:gridCol w:w="27"/>
        <w:gridCol w:w="237"/>
        <w:gridCol w:w="725"/>
        <w:gridCol w:w="300"/>
        <w:gridCol w:w="96"/>
        <w:gridCol w:w="533"/>
        <w:gridCol w:w="348"/>
        <w:gridCol w:w="144"/>
        <w:gridCol w:w="93"/>
      </w:tblGrid>
      <w:tr w:rsidR="00FB5396" w:rsidRPr="005752C8" w14:paraId="081ED734" w14:textId="77777777" w:rsidTr="00020D9D">
        <w:trPr>
          <w:gridAfter w:val="1"/>
          <w:wAfter w:w="31" w:type="pct"/>
          <w:trHeight w:val="300"/>
        </w:trPr>
        <w:tc>
          <w:tcPr>
            <w:tcW w:w="118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6AE6C99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Izvori financiranja</w:t>
            </w:r>
          </w:p>
        </w:tc>
        <w:tc>
          <w:tcPr>
            <w:tcW w:w="37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C88E78C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proračuna prihodi i primici</w:t>
            </w:r>
          </w:p>
        </w:tc>
        <w:tc>
          <w:tcPr>
            <w:tcW w:w="42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B27C804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proračuna rashodi i izdaci</w:t>
            </w:r>
          </w:p>
        </w:tc>
        <w:tc>
          <w:tcPr>
            <w:tcW w:w="2179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031197F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Realizacija tekuća godina</w:t>
            </w:r>
          </w:p>
        </w:tc>
        <w:tc>
          <w:tcPr>
            <w:tcW w:w="43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6ABE106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Preneseni višak / manjak Razred 9</w:t>
            </w:r>
          </w:p>
        </w:tc>
        <w:tc>
          <w:tcPr>
            <w:tcW w:w="37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AE46C62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Rezultati poslovanja po izvorima</w:t>
            </w:r>
          </w:p>
        </w:tc>
      </w:tr>
      <w:tr w:rsidR="00860557" w:rsidRPr="005752C8" w14:paraId="4FEF37E0" w14:textId="77777777" w:rsidTr="00020D9D">
        <w:trPr>
          <w:gridAfter w:val="1"/>
          <w:wAfter w:w="31" w:type="pct"/>
          <w:trHeight w:val="1230"/>
        </w:trPr>
        <w:tc>
          <w:tcPr>
            <w:tcW w:w="118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9313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4107B0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D09EDD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46B5967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Ostvareni prihodi / primici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551AB71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% INDEKS</w:t>
            </w:r>
          </w:p>
        </w:tc>
        <w:tc>
          <w:tcPr>
            <w:tcW w:w="37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92B04E4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Obračunati rashodi / izdaci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2675573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% INDEKS</w:t>
            </w:r>
          </w:p>
        </w:tc>
        <w:tc>
          <w:tcPr>
            <w:tcW w:w="47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1460693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Razlika </w:t>
            </w:r>
          </w:p>
        </w:tc>
        <w:tc>
          <w:tcPr>
            <w:tcW w:w="43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772186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34DEFA4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60557" w:rsidRPr="005752C8" w14:paraId="0BB5F164" w14:textId="77777777" w:rsidTr="00020D9D">
        <w:trPr>
          <w:gridAfter w:val="1"/>
          <w:wAfter w:w="31" w:type="pct"/>
          <w:trHeight w:val="450"/>
        </w:trPr>
        <w:tc>
          <w:tcPr>
            <w:tcW w:w="118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F694A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B6F85A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625E92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D30AFC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8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75960CE" w14:textId="77777777" w:rsidR="00B9061C" w:rsidRDefault="005752C8" w:rsidP="00B90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4 = </w:t>
            </w:r>
            <w:r w:rsidR="00B9061C"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3/1</w:t>
            </w:r>
          </w:p>
          <w:p w14:paraId="4AE39108" w14:textId="77777777" w:rsidR="005752C8" w:rsidRPr="005752C8" w:rsidRDefault="005752C8" w:rsidP="00B90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*100%</w:t>
            </w:r>
          </w:p>
        </w:tc>
        <w:tc>
          <w:tcPr>
            <w:tcW w:w="3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FC3B7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7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443F4DD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 = 5/2 *100%</w:t>
            </w:r>
          </w:p>
        </w:tc>
        <w:tc>
          <w:tcPr>
            <w:tcW w:w="47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56A4C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0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BBF4C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4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6B0B6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60557" w:rsidRPr="005752C8" w14:paraId="08356752" w14:textId="77777777" w:rsidTr="00020D9D">
        <w:trPr>
          <w:gridAfter w:val="1"/>
          <w:wAfter w:w="31" w:type="pct"/>
          <w:trHeight w:val="300"/>
        </w:trPr>
        <w:tc>
          <w:tcPr>
            <w:tcW w:w="1181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A3070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22131D8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E8220A8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12BAA2B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28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C04FF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AC86828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27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07EE1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C2047FE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 = 3-5</w:t>
            </w:r>
          </w:p>
        </w:tc>
        <w:tc>
          <w:tcPr>
            <w:tcW w:w="43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D76B557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E178AD2" w14:textId="77777777" w:rsidR="005752C8" w:rsidRPr="005752C8" w:rsidRDefault="005752C8" w:rsidP="0057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 = 7+8</w:t>
            </w:r>
          </w:p>
        </w:tc>
      </w:tr>
      <w:tr w:rsidR="005752C8" w:rsidRPr="005752C8" w14:paraId="5F1F5C7B" w14:textId="77777777" w:rsidTr="00FB5396">
        <w:trPr>
          <w:gridAfter w:val="1"/>
          <w:wAfter w:w="31" w:type="pct"/>
          <w:trHeight w:val="402"/>
        </w:trPr>
        <w:tc>
          <w:tcPr>
            <w:tcW w:w="4969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95DC7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Izvori financiranja</w:t>
            </w:r>
          </w:p>
        </w:tc>
      </w:tr>
      <w:tr w:rsidR="00860557" w:rsidRPr="005752C8" w14:paraId="424A65E2" w14:textId="77777777" w:rsidTr="00020D9D">
        <w:trPr>
          <w:gridAfter w:val="1"/>
          <w:wAfter w:w="31" w:type="pct"/>
          <w:trHeight w:val="300"/>
        </w:trPr>
        <w:tc>
          <w:tcPr>
            <w:tcW w:w="11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2BB592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 Opći prihodi i primici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E1888B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175.500,00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40028E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175.500,00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AED50E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143.640,85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306143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81,85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1025C0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157.683,52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850B7E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89,85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16CB52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-14.042,67</w:t>
            </w:r>
          </w:p>
        </w:tc>
        <w:tc>
          <w:tcPr>
            <w:tcW w:w="43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82EDDE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7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EC38C3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-14.042,67</w:t>
            </w:r>
          </w:p>
        </w:tc>
      </w:tr>
      <w:tr w:rsidR="00860557" w:rsidRPr="005752C8" w14:paraId="47011BC4" w14:textId="77777777" w:rsidTr="00020D9D">
        <w:trPr>
          <w:gridAfter w:val="1"/>
          <w:wAfter w:w="31" w:type="pct"/>
          <w:trHeight w:val="300"/>
        </w:trPr>
        <w:tc>
          <w:tcPr>
            <w:tcW w:w="1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336F29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 Vlastiti prihodi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3C4C7D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82.060,00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4F3406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112.944,68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8B9124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92.991,14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4BC613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113,32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FAC95A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77.397,61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0B64AD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68,53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2218BC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15.593,53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1BE6FA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30.884,68</w:t>
            </w:r>
          </w:p>
        </w:tc>
        <w:tc>
          <w:tcPr>
            <w:tcW w:w="3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78AFE8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46.478,21</w:t>
            </w:r>
          </w:p>
        </w:tc>
      </w:tr>
      <w:tr w:rsidR="00860557" w:rsidRPr="005752C8" w14:paraId="2B41EF7D" w14:textId="77777777" w:rsidTr="00020D9D">
        <w:trPr>
          <w:gridAfter w:val="1"/>
          <w:wAfter w:w="31" w:type="pct"/>
          <w:trHeight w:val="300"/>
        </w:trPr>
        <w:tc>
          <w:tcPr>
            <w:tcW w:w="1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9308CB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5. Pomoći 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C51E5F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15.508,00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2B1F6A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18.511,82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611DEB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C59651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33,22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246204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13.778,43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D0FCF4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74,43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85241C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-8.626,61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C72F98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79C9DD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-8.626,61</w:t>
            </w:r>
          </w:p>
        </w:tc>
      </w:tr>
      <w:tr w:rsidR="00860557" w:rsidRPr="005752C8" w14:paraId="40B6793C" w14:textId="77777777" w:rsidTr="00020D9D">
        <w:trPr>
          <w:gridAfter w:val="1"/>
          <w:wAfter w:w="31" w:type="pct"/>
          <w:trHeight w:val="300"/>
        </w:trPr>
        <w:tc>
          <w:tcPr>
            <w:tcW w:w="1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8D5DD6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7. Prihodi od prodaje nefinancijske imovine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55A2E7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572853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B2B8AA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633AA9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CE2443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51E107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329658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BE8EC6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7835D9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60557" w:rsidRPr="005752C8" w14:paraId="0F776669" w14:textId="77777777" w:rsidTr="00020D9D">
        <w:trPr>
          <w:gridAfter w:val="1"/>
          <w:wAfter w:w="31" w:type="pct"/>
          <w:trHeight w:val="402"/>
        </w:trPr>
        <w:tc>
          <w:tcPr>
            <w:tcW w:w="118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5BD80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3B502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273.548,00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401F0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307.436,50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B49E7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241.783,81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EE41C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88,39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1BAB3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248.859,56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4252A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80,95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2BFAF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-7.075,75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06722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30.884,68</w:t>
            </w:r>
          </w:p>
        </w:tc>
        <w:tc>
          <w:tcPr>
            <w:tcW w:w="37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12C90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23.808,93</w:t>
            </w:r>
          </w:p>
        </w:tc>
      </w:tr>
      <w:tr w:rsidR="00860557" w:rsidRPr="005752C8" w14:paraId="5EF5774D" w14:textId="77777777" w:rsidTr="00FB5396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724E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01F7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1C4D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78F6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37AE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DE88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0849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9C2F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6B5F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137A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DB60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EA96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47DE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0583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41CB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BBFF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08C6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43F5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F867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5E90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FB5396" w:rsidRPr="005752C8" w14:paraId="725740DC" w14:textId="77777777" w:rsidTr="00020D9D">
        <w:trPr>
          <w:gridAfter w:val="1"/>
          <w:wAfter w:w="31" w:type="pct"/>
          <w:trHeight w:val="300"/>
        </w:trPr>
        <w:tc>
          <w:tcPr>
            <w:tcW w:w="12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EBFA2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Preneseni višak / manjak*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A6A97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Višak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7FA4D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A0E7A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Manjak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A2221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C3496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4" w:type="pct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A4E35" w14:textId="77777777" w:rsidR="005752C8" w:rsidRPr="005752C8" w:rsidRDefault="005752C8" w:rsidP="00575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*</w:t>
            </w: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 temelju Odluke o raspodjeli rezultata za 2024. godinu manjak prihoda u iznosu od 431,52 eura, izvor financiranja 5. Pomoći – EU programi (tekući projekt Erasmus + KA2 - Strateška partnerstva,</w:t>
            </w:r>
            <w:r w:rsidR="006808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Projekt EDIT), pokriven je u cijelosti viškom vlastitih prihoda izvora financiranja 3.</w:t>
            </w:r>
            <w:r w:rsidR="00A67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Vlastiti prihodi; višak prihoda tekućeg projekta Akreditacija Erasmus + 2023-2027 (Projekt*1) u ukupnom iznosu od 2.531,41 eura </w:t>
            </w: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prebačen je sa izvora financiranja tekućih pomoći temeljem prijenosa EU sredstava na izvor financiranja 3. Vlastiti prihodi. Slijedom navedenog u Financijski plan 2025. godine 1. Izmjenama i dopunama financijskog plana prenesen je višak vlastitih prihoda izvora 3. Vlastiti prihodi u ukupnom iznosu od 30.884,68 eura.</w:t>
            </w:r>
          </w:p>
        </w:tc>
      </w:tr>
      <w:tr w:rsidR="00FB5396" w:rsidRPr="005752C8" w14:paraId="66C705CB" w14:textId="77777777" w:rsidTr="00020D9D">
        <w:trPr>
          <w:gridAfter w:val="1"/>
          <w:wAfter w:w="31" w:type="pct"/>
          <w:trHeight w:val="300"/>
        </w:trPr>
        <w:tc>
          <w:tcPr>
            <w:tcW w:w="11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60308F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 Opći prihodi i primici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33A282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2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EE36CA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B88387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AA8F6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0BF48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B5396" w:rsidRPr="005752C8" w14:paraId="5F9559CB" w14:textId="77777777" w:rsidTr="00020D9D">
        <w:trPr>
          <w:gridAfter w:val="1"/>
          <w:wAfter w:w="31" w:type="pct"/>
          <w:trHeight w:val="300"/>
        </w:trPr>
        <w:tc>
          <w:tcPr>
            <w:tcW w:w="1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363860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 Vlastiti prihodi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1DAFD7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28.784,79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EF9369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F707D8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28.784,79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4EE78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D34F5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B5396" w:rsidRPr="005752C8" w14:paraId="7B2691E2" w14:textId="77777777" w:rsidTr="00020D9D">
        <w:trPr>
          <w:gridAfter w:val="1"/>
          <w:wAfter w:w="31" w:type="pct"/>
          <w:trHeight w:val="300"/>
        </w:trPr>
        <w:tc>
          <w:tcPr>
            <w:tcW w:w="1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A2A2D3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5. Pomoći 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4D6FF1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2.531,41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CC2A9F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431,52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8BE6D6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2.099,89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67C0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FF995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B5396" w:rsidRPr="005752C8" w14:paraId="398300FC" w14:textId="77777777" w:rsidTr="00020D9D">
        <w:trPr>
          <w:gridAfter w:val="1"/>
          <w:wAfter w:w="31" w:type="pct"/>
          <w:trHeight w:val="300"/>
        </w:trPr>
        <w:tc>
          <w:tcPr>
            <w:tcW w:w="1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B77341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7. Prihodi od prodaje nefinancijske imovine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CD4AAC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B67BF4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BE26D1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3FE6A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3DDDB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B5396" w:rsidRPr="005752C8" w14:paraId="4D06E618" w14:textId="77777777" w:rsidTr="00020D9D">
        <w:trPr>
          <w:gridAfter w:val="1"/>
          <w:wAfter w:w="31" w:type="pct"/>
          <w:trHeight w:val="300"/>
        </w:trPr>
        <w:tc>
          <w:tcPr>
            <w:tcW w:w="118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C9A8FF" w14:textId="77777777" w:rsidR="005752C8" w:rsidRPr="005752C8" w:rsidRDefault="005752C8" w:rsidP="00CF733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53C97" w14:textId="77777777" w:rsidR="005752C8" w:rsidRPr="005752C8" w:rsidRDefault="005752C8" w:rsidP="00CF733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31.316,20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253BC" w14:textId="77777777" w:rsidR="005752C8" w:rsidRPr="005752C8" w:rsidRDefault="005752C8" w:rsidP="00CF733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431,52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E315D5" w14:textId="77777777" w:rsidR="005752C8" w:rsidRPr="005752C8" w:rsidRDefault="005752C8" w:rsidP="00CF733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7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30.884,68</w:t>
            </w:r>
          </w:p>
        </w:tc>
        <w:tc>
          <w:tcPr>
            <w:tcW w:w="4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9719C" w14:textId="77777777" w:rsidR="005752C8" w:rsidRPr="005752C8" w:rsidRDefault="005752C8" w:rsidP="00575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8306F" w14:textId="77777777" w:rsidR="005752C8" w:rsidRPr="005752C8" w:rsidRDefault="005752C8" w:rsidP="00575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1CB60368" w14:textId="77777777" w:rsidR="00B6187C" w:rsidRDefault="00B6187C" w:rsidP="00063B13">
      <w:pPr>
        <w:spacing w:after="0" w:line="240" w:lineRule="auto"/>
        <w:jc w:val="both"/>
      </w:pPr>
    </w:p>
    <w:p w14:paraId="0DAD7AB6" w14:textId="77777777" w:rsidR="006808C6" w:rsidRPr="00B74A9A" w:rsidRDefault="006808C6" w:rsidP="00063B1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34947FF" w14:textId="1B944D05" w:rsidR="00D0736E" w:rsidRDefault="00C95CF1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2048">
        <w:rPr>
          <w:rFonts w:ascii="Times New Roman" w:hAnsi="Times New Roman" w:cs="Times New Roman"/>
          <w:sz w:val="20"/>
          <w:szCs w:val="20"/>
        </w:rPr>
        <w:t xml:space="preserve">Financijski plan </w:t>
      </w:r>
      <w:r w:rsidR="00445D4D" w:rsidRPr="00445D4D">
        <w:rPr>
          <w:rFonts w:ascii="Times New Roman" w:hAnsi="Times New Roman" w:cs="Times New Roman"/>
          <w:sz w:val="20"/>
          <w:szCs w:val="20"/>
        </w:rPr>
        <w:t>Pučko</w:t>
      </w:r>
      <w:r w:rsidR="00445D4D">
        <w:rPr>
          <w:rFonts w:ascii="Times New Roman" w:hAnsi="Times New Roman" w:cs="Times New Roman"/>
          <w:sz w:val="20"/>
          <w:szCs w:val="20"/>
        </w:rPr>
        <w:t>g</w:t>
      </w:r>
      <w:r w:rsidR="00445D4D" w:rsidRPr="00445D4D">
        <w:rPr>
          <w:rFonts w:ascii="Times New Roman" w:hAnsi="Times New Roman" w:cs="Times New Roman"/>
          <w:sz w:val="20"/>
          <w:szCs w:val="20"/>
        </w:rPr>
        <w:t xml:space="preserve"> otvoreno</w:t>
      </w:r>
      <w:r w:rsidR="00337803">
        <w:rPr>
          <w:rFonts w:ascii="Times New Roman" w:hAnsi="Times New Roman" w:cs="Times New Roman"/>
          <w:sz w:val="20"/>
          <w:szCs w:val="20"/>
        </w:rPr>
        <w:t>g</w:t>
      </w:r>
      <w:r w:rsidR="00445D4D" w:rsidRPr="00445D4D">
        <w:rPr>
          <w:rFonts w:ascii="Times New Roman" w:hAnsi="Times New Roman" w:cs="Times New Roman"/>
          <w:sz w:val="20"/>
          <w:szCs w:val="20"/>
        </w:rPr>
        <w:t xml:space="preserve"> učilišt</w:t>
      </w:r>
      <w:r w:rsidR="00337803">
        <w:rPr>
          <w:rFonts w:ascii="Times New Roman" w:hAnsi="Times New Roman" w:cs="Times New Roman"/>
          <w:sz w:val="20"/>
          <w:szCs w:val="20"/>
        </w:rPr>
        <w:t>a</w:t>
      </w:r>
      <w:r w:rsidR="00445D4D" w:rsidRPr="00445D4D">
        <w:rPr>
          <w:rFonts w:ascii="Times New Roman" w:hAnsi="Times New Roman" w:cs="Times New Roman"/>
          <w:sz w:val="20"/>
          <w:szCs w:val="20"/>
        </w:rPr>
        <w:t xml:space="preserve"> „Ante Babić“ Umag</w:t>
      </w:r>
      <w:r w:rsidRPr="00B32048">
        <w:rPr>
          <w:rFonts w:ascii="Times New Roman" w:hAnsi="Times New Roman" w:cs="Times New Roman"/>
          <w:sz w:val="20"/>
          <w:szCs w:val="20"/>
        </w:rPr>
        <w:t xml:space="preserve"> za 202</w:t>
      </w:r>
      <w:r w:rsidR="00B74A9A">
        <w:rPr>
          <w:rFonts w:ascii="Times New Roman" w:hAnsi="Times New Roman" w:cs="Times New Roman"/>
          <w:sz w:val="20"/>
          <w:szCs w:val="20"/>
        </w:rPr>
        <w:t>5</w:t>
      </w:r>
      <w:r w:rsidRPr="00B32048">
        <w:rPr>
          <w:rFonts w:ascii="Times New Roman" w:hAnsi="Times New Roman" w:cs="Times New Roman"/>
          <w:sz w:val="20"/>
          <w:szCs w:val="20"/>
        </w:rPr>
        <w:t xml:space="preserve">. godinu utvrđen je u iznosu od </w:t>
      </w:r>
      <w:r w:rsidR="00B74A9A" w:rsidRPr="00B74A9A">
        <w:rPr>
          <w:rFonts w:ascii="Times New Roman" w:hAnsi="Times New Roman" w:cs="Times New Roman"/>
          <w:sz w:val="20"/>
          <w:szCs w:val="20"/>
        </w:rPr>
        <w:t>307.436,50</w:t>
      </w:r>
      <w:r w:rsidR="00B74A9A">
        <w:rPr>
          <w:rFonts w:ascii="Times New Roman" w:hAnsi="Times New Roman" w:cs="Times New Roman"/>
          <w:sz w:val="20"/>
          <w:szCs w:val="20"/>
        </w:rPr>
        <w:t xml:space="preserve"> </w:t>
      </w:r>
      <w:r w:rsidRPr="00B32048">
        <w:rPr>
          <w:rFonts w:ascii="Times New Roman" w:hAnsi="Times New Roman" w:cs="Times New Roman"/>
          <w:sz w:val="20"/>
          <w:szCs w:val="20"/>
        </w:rPr>
        <w:t>eura</w:t>
      </w:r>
      <w:r w:rsidR="008D5E5F" w:rsidRPr="00B32048">
        <w:rPr>
          <w:rFonts w:ascii="Times New Roman" w:hAnsi="Times New Roman" w:cs="Times New Roman"/>
          <w:sz w:val="20"/>
          <w:szCs w:val="20"/>
        </w:rPr>
        <w:t xml:space="preserve">. </w:t>
      </w:r>
      <w:r w:rsidRPr="00B32048">
        <w:rPr>
          <w:rFonts w:ascii="Times New Roman" w:hAnsi="Times New Roman" w:cs="Times New Roman"/>
          <w:sz w:val="20"/>
          <w:szCs w:val="20"/>
        </w:rPr>
        <w:t xml:space="preserve">Ukupni prihodi planirani su u iznosu od </w:t>
      </w:r>
      <w:r w:rsidR="0063497F" w:rsidRPr="005752C8">
        <w:rPr>
          <w:rFonts w:ascii="Times New Roman" w:hAnsi="Times New Roman" w:cs="Times New Roman"/>
          <w:sz w:val="20"/>
          <w:szCs w:val="20"/>
        </w:rPr>
        <w:t>273.548,00</w:t>
      </w:r>
      <w:r w:rsidRPr="00B32048">
        <w:rPr>
          <w:rFonts w:ascii="Times New Roman" w:hAnsi="Times New Roman" w:cs="Times New Roman"/>
          <w:sz w:val="20"/>
          <w:szCs w:val="20"/>
        </w:rPr>
        <w:t xml:space="preserve"> eura</w:t>
      </w:r>
      <w:r w:rsidR="00D67549" w:rsidRPr="00B32048">
        <w:rPr>
          <w:rFonts w:ascii="Times New Roman" w:hAnsi="Times New Roman" w:cs="Times New Roman"/>
          <w:sz w:val="20"/>
          <w:szCs w:val="20"/>
        </w:rPr>
        <w:t xml:space="preserve">. </w:t>
      </w:r>
      <w:r w:rsidR="00B750F6" w:rsidRPr="00B32048">
        <w:rPr>
          <w:rFonts w:ascii="Times New Roman" w:hAnsi="Times New Roman" w:cs="Times New Roman"/>
          <w:sz w:val="20"/>
          <w:szCs w:val="20"/>
        </w:rPr>
        <w:t>Tijekom izvještajnog razdoblja ostvaren</w:t>
      </w:r>
      <w:r w:rsidR="0065430A" w:rsidRPr="00B32048">
        <w:rPr>
          <w:rFonts w:ascii="Times New Roman" w:hAnsi="Times New Roman" w:cs="Times New Roman"/>
          <w:sz w:val="20"/>
          <w:szCs w:val="20"/>
        </w:rPr>
        <w:t xml:space="preserve">o je </w:t>
      </w:r>
      <w:r w:rsidR="00630E72" w:rsidRPr="005752C8">
        <w:rPr>
          <w:rFonts w:ascii="Times New Roman" w:hAnsi="Times New Roman" w:cs="Times New Roman"/>
          <w:sz w:val="20"/>
          <w:szCs w:val="20"/>
        </w:rPr>
        <w:t>241.783,81</w:t>
      </w:r>
      <w:r w:rsidR="00630E72" w:rsidRPr="00630E72">
        <w:rPr>
          <w:rFonts w:ascii="Times New Roman" w:hAnsi="Times New Roman" w:cs="Times New Roman"/>
          <w:sz w:val="20"/>
          <w:szCs w:val="20"/>
        </w:rPr>
        <w:t xml:space="preserve"> </w:t>
      </w:r>
      <w:r w:rsidR="0065430A" w:rsidRPr="00B32048">
        <w:rPr>
          <w:rFonts w:ascii="Times New Roman" w:hAnsi="Times New Roman" w:cs="Times New Roman"/>
          <w:sz w:val="20"/>
          <w:szCs w:val="20"/>
        </w:rPr>
        <w:t>eura</w:t>
      </w:r>
      <w:r w:rsidR="00B750F6" w:rsidRPr="00B32048">
        <w:rPr>
          <w:rFonts w:ascii="Times New Roman" w:hAnsi="Times New Roman" w:cs="Times New Roman"/>
          <w:sz w:val="20"/>
          <w:szCs w:val="20"/>
        </w:rPr>
        <w:t xml:space="preserve"> prihod</w:t>
      </w:r>
      <w:r w:rsidR="0065430A" w:rsidRPr="00B32048">
        <w:rPr>
          <w:rFonts w:ascii="Times New Roman" w:hAnsi="Times New Roman" w:cs="Times New Roman"/>
          <w:sz w:val="20"/>
          <w:szCs w:val="20"/>
        </w:rPr>
        <w:t>a</w:t>
      </w:r>
      <w:r w:rsidR="00B750F6" w:rsidRPr="00B32048">
        <w:rPr>
          <w:rFonts w:ascii="Times New Roman" w:hAnsi="Times New Roman" w:cs="Times New Roman"/>
          <w:sz w:val="20"/>
          <w:szCs w:val="20"/>
        </w:rPr>
        <w:t xml:space="preserve"> </w:t>
      </w:r>
      <w:r w:rsidR="002600D5" w:rsidRPr="00B32048">
        <w:rPr>
          <w:rFonts w:ascii="Times New Roman" w:hAnsi="Times New Roman" w:cs="Times New Roman"/>
          <w:sz w:val="20"/>
          <w:szCs w:val="20"/>
        </w:rPr>
        <w:t xml:space="preserve">odnosno </w:t>
      </w:r>
      <w:r w:rsidR="00630E72">
        <w:rPr>
          <w:rFonts w:ascii="Times New Roman" w:hAnsi="Times New Roman" w:cs="Times New Roman"/>
          <w:sz w:val="20"/>
          <w:szCs w:val="20"/>
        </w:rPr>
        <w:t>88,39</w:t>
      </w:r>
      <w:r w:rsidR="00D63C09" w:rsidRPr="00B32048">
        <w:rPr>
          <w:rFonts w:ascii="Times New Roman" w:hAnsi="Times New Roman" w:cs="Times New Roman"/>
          <w:sz w:val="20"/>
          <w:szCs w:val="20"/>
        </w:rPr>
        <w:t>% od planiranog iznosa.</w:t>
      </w:r>
      <w:r w:rsidR="008D5E5F" w:rsidRPr="00B32048">
        <w:rPr>
          <w:rFonts w:ascii="Times New Roman" w:hAnsi="Times New Roman" w:cs="Times New Roman"/>
          <w:sz w:val="20"/>
          <w:szCs w:val="20"/>
        </w:rPr>
        <w:t xml:space="preserve"> </w:t>
      </w:r>
      <w:r w:rsidRPr="00B32048">
        <w:rPr>
          <w:rFonts w:ascii="Times New Roman" w:hAnsi="Times New Roman" w:cs="Times New Roman"/>
          <w:sz w:val="20"/>
          <w:szCs w:val="20"/>
        </w:rPr>
        <w:t>Ukupni rashodi financijskog plana za 202</w:t>
      </w:r>
      <w:r w:rsidR="00630E72">
        <w:rPr>
          <w:rFonts w:ascii="Times New Roman" w:hAnsi="Times New Roman" w:cs="Times New Roman"/>
          <w:sz w:val="20"/>
          <w:szCs w:val="20"/>
        </w:rPr>
        <w:t>5</w:t>
      </w:r>
      <w:r w:rsidRPr="00B32048">
        <w:rPr>
          <w:rFonts w:ascii="Times New Roman" w:hAnsi="Times New Roman" w:cs="Times New Roman"/>
          <w:sz w:val="20"/>
          <w:szCs w:val="20"/>
        </w:rPr>
        <w:t xml:space="preserve">. godinu planirani su u visini od </w:t>
      </w:r>
      <w:r w:rsidR="00630E72" w:rsidRPr="00B74A9A">
        <w:rPr>
          <w:rFonts w:ascii="Times New Roman" w:hAnsi="Times New Roman" w:cs="Times New Roman"/>
          <w:sz w:val="20"/>
          <w:szCs w:val="20"/>
        </w:rPr>
        <w:t>307.436,50</w:t>
      </w:r>
      <w:r w:rsidR="00630E72">
        <w:rPr>
          <w:rFonts w:ascii="Times New Roman" w:hAnsi="Times New Roman" w:cs="Times New Roman"/>
          <w:sz w:val="20"/>
          <w:szCs w:val="20"/>
        </w:rPr>
        <w:t xml:space="preserve"> </w:t>
      </w:r>
      <w:r w:rsidRPr="00B32048">
        <w:rPr>
          <w:rFonts w:ascii="Times New Roman" w:hAnsi="Times New Roman" w:cs="Times New Roman"/>
          <w:sz w:val="20"/>
          <w:szCs w:val="20"/>
        </w:rPr>
        <w:t>eura.</w:t>
      </w:r>
      <w:r w:rsidR="00736617">
        <w:rPr>
          <w:rFonts w:ascii="Times New Roman" w:hAnsi="Times New Roman" w:cs="Times New Roman"/>
          <w:sz w:val="20"/>
          <w:szCs w:val="20"/>
        </w:rPr>
        <w:t xml:space="preserve"> </w:t>
      </w:r>
      <w:r w:rsidR="00D63C09" w:rsidRPr="00B32048">
        <w:rPr>
          <w:rFonts w:ascii="Times New Roman" w:hAnsi="Times New Roman" w:cs="Times New Roman"/>
          <w:sz w:val="20"/>
          <w:szCs w:val="20"/>
        </w:rPr>
        <w:t>Tijekom izvještajnog razdoblja obračunat</w:t>
      </w:r>
      <w:r w:rsidR="0065430A" w:rsidRPr="00B32048">
        <w:rPr>
          <w:rFonts w:ascii="Times New Roman" w:hAnsi="Times New Roman" w:cs="Times New Roman"/>
          <w:sz w:val="20"/>
          <w:szCs w:val="20"/>
        </w:rPr>
        <w:t xml:space="preserve">o je </w:t>
      </w:r>
      <w:r w:rsidR="00630E72" w:rsidRPr="005752C8">
        <w:rPr>
          <w:rFonts w:ascii="Times New Roman" w:hAnsi="Times New Roman" w:cs="Times New Roman"/>
          <w:sz w:val="20"/>
          <w:szCs w:val="20"/>
        </w:rPr>
        <w:t>248.859,56</w:t>
      </w:r>
      <w:r w:rsidR="00630E72" w:rsidRPr="00630E72">
        <w:rPr>
          <w:rFonts w:ascii="Times New Roman" w:hAnsi="Times New Roman" w:cs="Times New Roman"/>
          <w:sz w:val="20"/>
          <w:szCs w:val="20"/>
        </w:rPr>
        <w:t xml:space="preserve"> </w:t>
      </w:r>
      <w:r w:rsidR="0065430A" w:rsidRPr="00B32048">
        <w:rPr>
          <w:rFonts w:ascii="Times New Roman" w:hAnsi="Times New Roman" w:cs="Times New Roman"/>
          <w:sz w:val="20"/>
          <w:szCs w:val="20"/>
        </w:rPr>
        <w:t xml:space="preserve">eura </w:t>
      </w:r>
      <w:r w:rsidR="00D63C09" w:rsidRPr="00B32048">
        <w:rPr>
          <w:rFonts w:ascii="Times New Roman" w:hAnsi="Times New Roman" w:cs="Times New Roman"/>
          <w:sz w:val="20"/>
          <w:szCs w:val="20"/>
        </w:rPr>
        <w:t>rashod</w:t>
      </w:r>
      <w:r w:rsidR="0065430A" w:rsidRPr="00B32048">
        <w:rPr>
          <w:rFonts w:ascii="Times New Roman" w:hAnsi="Times New Roman" w:cs="Times New Roman"/>
          <w:sz w:val="20"/>
          <w:szCs w:val="20"/>
        </w:rPr>
        <w:t>a</w:t>
      </w:r>
      <w:r w:rsidR="00D63C09" w:rsidRPr="00B32048">
        <w:rPr>
          <w:rFonts w:ascii="Times New Roman" w:hAnsi="Times New Roman" w:cs="Times New Roman"/>
          <w:sz w:val="20"/>
          <w:szCs w:val="20"/>
        </w:rPr>
        <w:t xml:space="preserve"> odnosno </w:t>
      </w:r>
      <w:r w:rsidR="00630E72">
        <w:rPr>
          <w:rFonts w:ascii="Times New Roman" w:hAnsi="Times New Roman" w:cs="Times New Roman"/>
          <w:sz w:val="20"/>
          <w:szCs w:val="20"/>
        </w:rPr>
        <w:t>80,95</w:t>
      </w:r>
      <w:r w:rsidR="00D63C09" w:rsidRPr="00B32048">
        <w:rPr>
          <w:rFonts w:ascii="Times New Roman" w:hAnsi="Times New Roman" w:cs="Times New Roman"/>
          <w:sz w:val="20"/>
          <w:szCs w:val="20"/>
        </w:rPr>
        <w:t>% od planiranog iznosa</w:t>
      </w:r>
      <w:r w:rsidR="00A7234E" w:rsidRPr="00B32048">
        <w:rPr>
          <w:rFonts w:ascii="Times New Roman" w:hAnsi="Times New Roman" w:cs="Times New Roman"/>
          <w:sz w:val="20"/>
          <w:szCs w:val="20"/>
        </w:rPr>
        <w:t>.</w:t>
      </w:r>
      <w:r w:rsidR="006770EA">
        <w:rPr>
          <w:rFonts w:ascii="Times New Roman" w:hAnsi="Times New Roman" w:cs="Times New Roman"/>
          <w:sz w:val="20"/>
          <w:szCs w:val="20"/>
        </w:rPr>
        <w:t xml:space="preserve"> </w:t>
      </w:r>
      <w:r w:rsidR="00F34071">
        <w:rPr>
          <w:rFonts w:ascii="Times New Roman" w:hAnsi="Times New Roman" w:cs="Times New Roman"/>
          <w:sz w:val="20"/>
          <w:szCs w:val="20"/>
        </w:rPr>
        <w:t>Rezultat poslovanja za period od 1.1.2025. do 31.12.2025. godine iznosi 23.808,93 eura. Navedeni višak prihoda i primitaka rezultat je zbroja ukupno prenesenog viška iz prethodne godine i razlike između ostvarenih prihoda/primitaka i obračunatih rashoda/izdataka. Ukupno p</w:t>
      </w:r>
      <w:r w:rsidR="00F34071" w:rsidRPr="00C95CF1">
        <w:rPr>
          <w:rFonts w:ascii="Times New Roman" w:hAnsi="Times New Roman" w:cs="Times New Roman"/>
          <w:sz w:val="20"/>
          <w:szCs w:val="20"/>
        </w:rPr>
        <w:t xml:space="preserve">reneseni </w:t>
      </w:r>
      <w:r w:rsidR="00F34071">
        <w:rPr>
          <w:rFonts w:ascii="Times New Roman" w:hAnsi="Times New Roman" w:cs="Times New Roman"/>
          <w:sz w:val="20"/>
          <w:szCs w:val="20"/>
        </w:rPr>
        <w:t>višak prihoda</w:t>
      </w:r>
      <w:r w:rsidR="00F34071" w:rsidRPr="00C95CF1">
        <w:rPr>
          <w:rFonts w:ascii="Times New Roman" w:hAnsi="Times New Roman" w:cs="Times New Roman"/>
          <w:sz w:val="20"/>
          <w:szCs w:val="20"/>
        </w:rPr>
        <w:t xml:space="preserve"> iz prethodn</w:t>
      </w:r>
      <w:r w:rsidR="00F34071">
        <w:rPr>
          <w:rFonts w:ascii="Times New Roman" w:hAnsi="Times New Roman" w:cs="Times New Roman"/>
          <w:sz w:val="20"/>
          <w:szCs w:val="20"/>
        </w:rPr>
        <w:t>e</w:t>
      </w:r>
      <w:r w:rsidR="00F34071" w:rsidRPr="00C95CF1">
        <w:rPr>
          <w:rFonts w:ascii="Times New Roman" w:hAnsi="Times New Roman" w:cs="Times New Roman"/>
          <w:sz w:val="20"/>
          <w:szCs w:val="20"/>
        </w:rPr>
        <w:t xml:space="preserve"> godin</w:t>
      </w:r>
      <w:r w:rsidR="00F34071">
        <w:rPr>
          <w:rFonts w:ascii="Times New Roman" w:hAnsi="Times New Roman" w:cs="Times New Roman"/>
          <w:sz w:val="20"/>
          <w:szCs w:val="20"/>
        </w:rPr>
        <w:t>e</w:t>
      </w:r>
      <w:r w:rsidR="00F34071" w:rsidRPr="00C95CF1">
        <w:rPr>
          <w:rFonts w:ascii="Times New Roman" w:hAnsi="Times New Roman" w:cs="Times New Roman"/>
          <w:sz w:val="20"/>
          <w:szCs w:val="20"/>
        </w:rPr>
        <w:t xml:space="preserve"> u financijskom planu za 202</w:t>
      </w:r>
      <w:r w:rsidR="00F34071">
        <w:rPr>
          <w:rFonts w:ascii="Times New Roman" w:hAnsi="Times New Roman" w:cs="Times New Roman"/>
          <w:sz w:val="20"/>
          <w:szCs w:val="20"/>
        </w:rPr>
        <w:t>5</w:t>
      </w:r>
      <w:r w:rsidR="00F34071" w:rsidRPr="00C95CF1">
        <w:rPr>
          <w:rFonts w:ascii="Times New Roman" w:hAnsi="Times New Roman" w:cs="Times New Roman"/>
          <w:sz w:val="20"/>
          <w:szCs w:val="20"/>
        </w:rPr>
        <w:t>.</w:t>
      </w:r>
      <w:r w:rsidR="00090CC6">
        <w:rPr>
          <w:rFonts w:ascii="Times New Roman" w:hAnsi="Times New Roman" w:cs="Times New Roman"/>
          <w:sz w:val="20"/>
          <w:szCs w:val="20"/>
        </w:rPr>
        <w:t xml:space="preserve"> </w:t>
      </w:r>
      <w:r w:rsidR="00F34071" w:rsidRPr="00C95CF1">
        <w:rPr>
          <w:rFonts w:ascii="Times New Roman" w:hAnsi="Times New Roman" w:cs="Times New Roman"/>
          <w:sz w:val="20"/>
          <w:szCs w:val="20"/>
        </w:rPr>
        <w:t xml:space="preserve">godinu </w:t>
      </w:r>
      <w:r w:rsidR="00F34071">
        <w:rPr>
          <w:rFonts w:ascii="Times New Roman" w:hAnsi="Times New Roman" w:cs="Times New Roman"/>
          <w:sz w:val="20"/>
          <w:szCs w:val="20"/>
        </w:rPr>
        <w:t>iznosi</w:t>
      </w:r>
      <w:r w:rsidR="00F34071" w:rsidRPr="00C95CF1">
        <w:rPr>
          <w:rFonts w:ascii="Times New Roman" w:hAnsi="Times New Roman" w:cs="Times New Roman"/>
          <w:sz w:val="20"/>
          <w:szCs w:val="20"/>
        </w:rPr>
        <w:t xml:space="preserve"> </w:t>
      </w:r>
      <w:r w:rsidR="00F34071">
        <w:rPr>
          <w:rFonts w:ascii="Times New Roman" w:hAnsi="Times New Roman" w:cs="Times New Roman"/>
          <w:sz w:val="20"/>
          <w:szCs w:val="20"/>
        </w:rPr>
        <w:t xml:space="preserve">30.884,68 </w:t>
      </w:r>
      <w:r w:rsidR="00F34071" w:rsidRPr="00C95CF1">
        <w:rPr>
          <w:rFonts w:ascii="Times New Roman" w:hAnsi="Times New Roman" w:cs="Times New Roman"/>
          <w:sz w:val="20"/>
          <w:szCs w:val="20"/>
        </w:rPr>
        <w:t>eura</w:t>
      </w:r>
      <w:r w:rsidR="00F34071">
        <w:rPr>
          <w:rFonts w:ascii="Times New Roman" w:hAnsi="Times New Roman" w:cs="Times New Roman"/>
          <w:sz w:val="20"/>
          <w:szCs w:val="20"/>
        </w:rPr>
        <w:t xml:space="preserve">. Razlika između ostvarenih prihoda/primitaka i obračunatih rashoda/izdataka iznosi -7.075,75 eura. U gore prikazanoj tablici vidljiv je manjak prihoda na nivou izvora financiranja </w:t>
      </w:r>
      <w:r w:rsidR="00F34071" w:rsidRPr="005752C8">
        <w:rPr>
          <w:rFonts w:ascii="Times New Roman" w:hAnsi="Times New Roman" w:cs="Times New Roman"/>
          <w:sz w:val="20"/>
          <w:szCs w:val="20"/>
        </w:rPr>
        <w:t>1. Opći prihodi i primici</w:t>
      </w:r>
      <w:r w:rsidR="006F03BE">
        <w:rPr>
          <w:rFonts w:ascii="Times New Roman" w:hAnsi="Times New Roman" w:cs="Times New Roman"/>
          <w:sz w:val="20"/>
          <w:szCs w:val="20"/>
        </w:rPr>
        <w:t xml:space="preserve"> kao rezultat priznavanja rashoda </w:t>
      </w:r>
      <w:r w:rsidR="006F03BE" w:rsidRPr="006F03BE">
        <w:rPr>
          <w:rFonts w:ascii="Times New Roman" w:hAnsi="Times New Roman" w:cs="Times New Roman"/>
          <w:sz w:val="20"/>
          <w:szCs w:val="20"/>
        </w:rPr>
        <w:t>u izvještajnom razdoblju na koje se odnose</w:t>
      </w:r>
      <w:r w:rsidR="006F03BE">
        <w:rPr>
          <w:rFonts w:ascii="Times New Roman" w:hAnsi="Times New Roman" w:cs="Times New Roman"/>
          <w:sz w:val="20"/>
          <w:szCs w:val="20"/>
        </w:rPr>
        <w:t xml:space="preserve"> </w:t>
      </w:r>
      <w:r w:rsidR="006F03BE" w:rsidRPr="006F03BE">
        <w:rPr>
          <w:rFonts w:ascii="Times New Roman" w:hAnsi="Times New Roman" w:cs="Times New Roman"/>
          <w:sz w:val="20"/>
          <w:szCs w:val="20"/>
        </w:rPr>
        <w:t>neovisno o plaćanju</w:t>
      </w:r>
      <w:r w:rsidR="006F03BE">
        <w:rPr>
          <w:rFonts w:ascii="Times New Roman" w:hAnsi="Times New Roman" w:cs="Times New Roman"/>
          <w:sz w:val="20"/>
          <w:szCs w:val="20"/>
        </w:rPr>
        <w:t xml:space="preserve"> dok se p</w:t>
      </w:r>
      <w:r w:rsidR="006F03BE" w:rsidRPr="006F03BE">
        <w:rPr>
          <w:rFonts w:ascii="Times New Roman" w:hAnsi="Times New Roman" w:cs="Times New Roman"/>
          <w:sz w:val="20"/>
          <w:szCs w:val="20"/>
        </w:rPr>
        <w:t>rihodi u proračunskom računovodstvu priznaju kada su naplaćeni</w:t>
      </w:r>
      <w:r w:rsidR="00090CC6">
        <w:rPr>
          <w:rFonts w:ascii="Times New Roman" w:hAnsi="Times New Roman" w:cs="Times New Roman"/>
          <w:sz w:val="20"/>
          <w:szCs w:val="20"/>
        </w:rPr>
        <w:t xml:space="preserve">, </w:t>
      </w:r>
      <w:r w:rsidR="006F03BE" w:rsidRPr="006F03BE">
        <w:rPr>
          <w:rFonts w:ascii="Times New Roman" w:hAnsi="Times New Roman" w:cs="Times New Roman"/>
          <w:sz w:val="20"/>
          <w:szCs w:val="20"/>
        </w:rPr>
        <w:t>odnosno mjerljivi i raspoloživi</w:t>
      </w:r>
      <w:r w:rsidR="00090CC6">
        <w:rPr>
          <w:rFonts w:ascii="Times New Roman" w:hAnsi="Times New Roman" w:cs="Times New Roman"/>
          <w:sz w:val="20"/>
          <w:szCs w:val="20"/>
        </w:rPr>
        <w:t>. Drugim riječima</w:t>
      </w:r>
      <w:r w:rsidR="006F03BE">
        <w:rPr>
          <w:rFonts w:ascii="Times New Roman" w:hAnsi="Times New Roman" w:cs="Times New Roman"/>
          <w:sz w:val="20"/>
          <w:szCs w:val="20"/>
        </w:rPr>
        <w:t xml:space="preserve"> </w:t>
      </w:r>
      <w:r w:rsidR="006F03BE" w:rsidRPr="006F03BE">
        <w:rPr>
          <w:rFonts w:ascii="Times New Roman" w:hAnsi="Times New Roman" w:cs="Times New Roman"/>
          <w:sz w:val="20"/>
          <w:szCs w:val="20"/>
        </w:rPr>
        <w:t>priznavanje prihoda vezano je uz stvarni priljev novčanih sredstava.</w:t>
      </w:r>
      <w:r w:rsidR="006F03BE">
        <w:rPr>
          <w:rFonts w:ascii="Times New Roman" w:hAnsi="Times New Roman" w:cs="Times New Roman"/>
          <w:sz w:val="20"/>
          <w:szCs w:val="20"/>
        </w:rPr>
        <w:t xml:space="preserve"> </w:t>
      </w:r>
      <w:r w:rsidR="006F03BE" w:rsidRPr="006F03BE">
        <w:rPr>
          <w:rFonts w:ascii="Times New Roman" w:hAnsi="Times New Roman" w:cs="Times New Roman"/>
          <w:sz w:val="20"/>
          <w:szCs w:val="20"/>
        </w:rPr>
        <w:t xml:space="preserve">Slijedom navedenog </w:t>
      </w:r>
      <w:r w:rsidR="005913C0">
        <w:rPr>
          <w:rFonts w:ascii="Times New Roman" w:hAnsi="Times New Roman" w:cs="Times New Roman"/>
          <w:sz w:val="20"/>
          <w:szCs w:val="20"/>
        </w:rPr>
        <w:t>r</w:t>
      </w:r>
      <w:r w:rsidR="006F03BE" w:rsidRPr="006F03BE">
        <w:rPr>
          <w:rFonts w:ascii="Times New Roman" w:hAnsi="Times New Roman" w:cs="Times New Roman"/>
          <w:sz w:val="20"/>
          <w:szCs w:val="20"/>
        </w:rPr>
        <w:t xml:space="preserve">ačuni za </w:t>
      </w:r>
      <w:r w:rsidR="006F03BE">
        <w:rPr>
          <w:rFonts w:ascii="Times New Roman" w:hAnsi="Times New Roman" w:cs="Times New Roman"/>
          <w:sz w:val="20"/>
          <w:szCs w:val="20"/>
        </w:rPr>
        <w:t xml:space="preserve">mjesec </w:t>
      </w:r>
      <w:r w:rsidR="006F03BE" w:rsidRPr="006F03BE">
        <w:rPr>
          <w:rFonts w:ascii="Times New Roman" w:hAnsi="Times New Roman" w:cs="Times New Roman"/>
          <w:sz w:val="20"/>
          <w:szCs w:val="20"/>
        </w:rPr>
        <w:t>prosinac 202</w:t>
      </w:r>
      <w:r w:rsidR="006F03BE">
        <w:rPr>
          <w:rFonts w:ascii="Times New Roman" w:hAnsi="Times New Roman" w:cs="Times New Roman"/>
          <w:sz w:val="20"/>
          <w:szCs w:val="20"/>
        </w:rPr>
        <w:t>5</w:t>
      </w:r>
      <w:r w:rsidR="006F03BE" w:rsidRPr="006F03BE">
        <w:rPr>
          <w:rFonts w:ascii="Times New Roman" w:hAnsi="Times New Roman" w:cs="Times New Roman"/>
          <w:sz w:val="20"/>
          <w:szCs w:val="20"/>
        </w:rPr>
        <w:t>. godine koji su zaprimljeni u siječnju 202</w:t>
      </w:r>
      <w:r w:rsidR="006F03BE">
        <w:rPr>
          <w:rFonts w:ascii="Times New Roman" w:hAnsi="Times New Roman" w:cs="Times New Roman"/>
          <w:sz w:val="20"/>
          <w:szCs w:val="20"/>
        </w:rPr>
        <w:t>6</w:t>
      </w:r>
      <w:r w:rsidR="006F03BE" w:rsidRPr="006F03BE">
        <w:rPr>
          <w:rFonts w:ascii="Times New Roman" w:hAnsi="Times New Roman" w:cs="Times New Roman"/>
          <w:sz w:val="20"/>
          <w:szCs w:val="20"/>
        </w:rPr>
        <w:t>. terete financijski plan</w:t>
      </w:r>
      <w:r w:rsidR="006F03BE">
        <w:rPr>
          <w:rFonts w:ascii="Times New Roman" w:hAnsi="Times New Roman" w:cs="Times New Roman"/>
          <w:sz w:val="20"/>
          <w:szCs w:val="20"/>
        </w:rPr>
        <w:t xml:space="preserve"> </w:t>
      </w:r>
      <w:r w:rsidR="006F03BE" w:rsidRPr="006F03BE">
        <w:rPr>
          <w:rFonts w:ascii="Times New Roman" w:hAnsi="Times New Roman" w:cs="Times New Roman"/>
          <w:sz w:val="20"/>
          <w:szCs w:val="20"/>
        </w:rPr>
        <w:t>za 202</w:t>
      </w:r>
      <w:r w:rsidR="006F03BE">
        <w:rPr>
          <w:rFonts w:ascii="Times New Roman" w:hAnsi="Times New Roman" w:cs="Times New Roman"/>
          <w:sz w:val="20"/>
          <w:szCs w:val="20"/>
        </w:rPr>
        <w:t>5</w:t>
      </w:r>
      <w:r w:rsidR="006F03BE" w:rsidRPr="006F03BE">
        <w:rPr>
          <w:rFonts w:ascii="Times New Roman" w:hAnsi="Times New Roman" w:cs="Times New Roman"/>
          <w:sz w:val="20"/>
          <w:szCs w:val="20"/>
        </w:rPr>
        <w:t>. godinu po načelu nastanka događaja i po prirodnoj vrsti troška</w:t>
      </w:r>
      <w:r w:rsidR="006F03BE">
        <w:rPr>
          <w:rFonts w:ascii="Times New Roman" w:hAnsi="Times New Roman" w:cs="Times New Roman"/>
          <w:sz w:val="20"/>
          <w:szCs w:val="20"/>
        </w:rPr>
        <w:t>.</w:t>
      </w:r>
      <w:r w:rsidR="006F03BE" w:rsidRPr="006F03BE">
        <w:rPr>
          <w:rFonts w:ascii="Times New Roman" w:hAnsi="Times New Roman" w:cs="Times New Roman"/>
          <w:sz w:val="20"/>
          <w:szCs w:val="20"/>
        </w:rPr>
        <w:t xml:space="preserve"> </w:t>
      </w:r>
      <w:r w:rsidR="006F03BE">
        <w:rPr>
          <w:rFonts w:ascii="Times New Roman" w:hAnsi="Times New Roman" w:cs="Times New Roman"/>
          <w:sz w:val="20"/>
          <w:szCs w:val="20"/>
        </w:rPr>
        <w:t>Š</w:t>
      </w:r>
      <w:r w:rsidR="006F03BE" w:rsidRPr="006F03BE">
        <w:rPr>
          <w:rFonts w:ascii="Times New Roman" w:hAnsi="Times New Roman" w:cs="Times New Roman"/>
          <w:sz w:val="20"/>
          <w:szCs w:val="20"/>
        </w:rPr>
        <w:t>to znači da će u 202</w:t>
      </w:r>
      <w:r w:rsidR="006F03BE">
        <w:rPr>
          <w:rFonts w:ascii="Times New Roman" w:hAnsi="Times New Roman" w:cs="Times New Roman"/>
          <w:sz w:val="20"/>
          <w:szCs w:val="20"/>
        </w:rPr>
        <w:t>5</w:t>
      </w:r>
      <w:r w:rsidR="006F03BE" w:rsidRPr="006F03BE">
        <w:rPr>
          <w:rFonts w:ascii="Times New Roman" w:hAnsi="Times New Roman" w:cs="Times New Roman"/>
          <w:sz w:val="20"/>
          <w:szCs w:val="20"/>
        </w:rPr>
        <w:t>. godini proračunski korisnik u svom financijskom izvještaju imati taj rashod za prosinac.</w:t>
      </w:r>
      <w:r w:rsidR="006F03BE">
        <w:t xml:space="preserve"> </w:t>
      </w:r>
      <w:r w:rsidR="006F03BE" w:rsidRPr="006F03BE">
        <w:rPr>
          <w:rFonts w:ascii="Times New Roman" w:hAnsi="Times New Roman" w:cs="Times New Roman"/>
          <w:sz w:val="20"/>
          <w:szCs w:val="20"/>
        </w:rPr>
        <w:t xml:space="preserve">Ako se spomenuti rashodi financiraju prihodima iz nadležnog proračuna (izvor financiranja </w:t>
      </w:r>
      <w:r w:rsidR="006F03BE">
        <w:rPr>
          <w:rFonts w:ascii="Times New Roman" w:hAnsi="Times New Roman" w:cs="Times New Roman"/>
          <w:sz w:val="20"/>
          <w:szCs w:val="20"/>
        </w:rPr>
        <w:t xml:space="preserve">1. </w:t>
      </w:r>
      <w:r w:rsidR="006F03BE" w:rsidRPr="006F03BE">
        <w:rPr>
          <w:rFonts w:ascii="Times New Roman" w:hAnsi="Times New Roman" w:cs="Times New Roman"/>
          <w:sz w:val="20"/>
          <w:szCs w:val="20"/>
        </w:rPr>
        <w:t>Opći prihodi i primici – Grad Umag) nastati će metodološki manjak. Razlog tome je priznavanje prihoda u 202</w:t>
      </w:r>
      <w:r w:rsidR="005913C0">
        <w:rPr>
          <w:rFonts w:ascii="Times New Roman" w:hAnsi="Times New Roman" w:cs="Times New Roman"/>
          <w:sz w:val="20"/>
          <w:szCs w:val="20"/>
        </w:rPr>
        <w:t>6</w:t>
      </w:r>
      <w:r w:rsidR="006F03BE" w:rsidRPr="006F03BE">
        <w:rPr>
          <w:rFonts w:ascii="Times New Roman" w:hAnsi="Times New Roman" w:cs="Times New Roman"/>
          <w:sz w:val="20"/>
          <w:szCs w:val="20"/>
        </w:rPr>
        <w:t>. godini, odnosno u trenutku stvarnog priljeva novčanih sredstava.</w:t>
      </w:r>
      <w:r w:rsidR="006F03BE">
        <w:rPr>
          <w:rFonts w:ascii="Times New Roman" w:hAnsi="Times New Roman" w:cs="Times New Roman"/>
          <w:sz w:val="20"/>
          <w:szCs w:val="20"/>
        </w:rPr>
        <w:t xml:space="preserve"> </w:t>
      </w:r>
      <w:r w:rsidR="005913C0">
        <w:rPr>
          <w:rFonts w:ascii="Times New Roman" w:hAnsi="Times New Roman" w:cs="Times New Roman"/>
          <w:sz w:val="20"/>
          <w:szCs w:val="20"/>
        </w:rPr>
        <w:t xml:space="preserve">Utvrđeni </w:t>
      </w:r>
      <w:r w:rsidR="006F03BE">
        <w:rPr>
          <w:rFonts w:ascii="Times New Roman" w:hAnsi="Times New Roman" w:cs="Times New Roman"/>
          <w:sz w:val="20"/>
          <w:szCs w:val="20"/>
        </w:rPr>
        <w:t xml:space="preserve">metodološki manjak u ukupnom iznosu od 14.042,67 eura odnosi se </w:t>
      </w:r>
      <w:r w:rsidR="005913C0">
        <w:rPr>
          <w:rFonts w:ascii="Times New Roman" w:hAnsi="Times New Roman" w:cs="Times New Roman"/>
          <w:sz w:val="20"/>
          <w:szCs w:val="20"/>
        </w:rPr>
        <w:t xml:space="preserve">na rashode </w:t>
      </w:r>
      <w:r w:rsidR="00F34071">
        <w:rPr>
          <w:rFonts w:ascii="Times New Roman" w:hAnsi="Times New Roman" w:cs="Times New Roman"/>
          <w:sz w:val="20"/>
          <w:szCs w:val="20"/>
        </w:rPr>
        <w:t>plać</w:t>
      </w:r>
      <w:r w:rsidR="005913C0">
        <w:rPr>
          <w:rFonts w:ascii="Times New Roman" w:hAnsi="Times New Roman" w:cs="Times New Roman"/>
          <w:sz w:val="20"/>
          <w:szCs w:val="20"/>
        </w:rPr>
        <w:t xml:space="preserve">a </w:t>
      </w:r>
      <w:r w:rsidR="00F34071">
        <w:rPr>
          <w:rFonts w:ascii="Times New Roman" w:hAnsi="Times New Roman" w:cs="Times New Roman"/>
          <w:sz w:val="20"/>
          <w:szCs w:val="20"/>
        </w:rPr>
        <w:t>za mjesec prosinac</w:t>
      </w:r>
      <w:r w:rsidR="005913C0">
        <w:rPr>
          <w:rFonts w:ascii="Times New Roman" w:hAnsi="Times New Roman" w:cs="Times New Roman"/>
          <w:sz w:val="20"/>
          <w:szCs w:val="20"/>
        </w:rPr>
        <w:t xml:space="preserve"> u ukupnom iznosu od </w:t>
      </w:r>
      <w:r w:rsidR="005913C0" w:rsidRPr="005913C0">
        <w:rPr>
          <w:rFonts w:ascii="Times New Roman" w:hAnsi="Times New Roman" w:cs="Times New Roman"/>
          <w:sz w:val="20"/>
          <w:szCs w:val="20"/>
        </w:rPr>
        <w:t>11.495,84</w:t>
      </w:r>
      <w:r w:rsidR="005913C0">
        <w:rPr>
          <w:rFonts w:ascii="Times New Roman" w:hAnsi="Times New Roman" w:cs="Times New Roman"/>
          <w:sz w:val="20"/>
          <w:szCs w:val="20"/>
        </w:rPr>
        <w:t xml:space="preserve"> eura</w:t>
      </w:r>
      <w:r w:rsidR="00F34071">
        <w:rPr>
          <w:rFonts w:ascii="Times New Roman" w:hAnsi="Times New Roman" w:cs="Times New Roman"/>
          <w:sz w:val="20"/>
          <w:szCs w:val="20"/>
        </w:rPr>
        <w:t xml:space="preserve"> </w:t>
      </w:r>
      <w:r w:rsidR="005913C0">
        <w:rPr>
          <w:rFonts w:ascii="Times New Roman" w:hAnsi="Times New Roman" w:cs="Times New Roman"/>
          <w:sz w:val="20"/>
          <w:szCs w:val="20"/>
        </w:rPr>
        <w:t>(</w:t>
      </w:r>
      <w:r w:rsidR="00F34071">
        <w:rPr>
          <w:rFonts w:ascii="Times New Roman" w:hAnsi="Times New Roman" w:cs="Times New Roman"/>
          <w:sz w:val="20"/>
          <w:szCs w:val="20"/>
        </w:rPr>
        <w:t xml:space="preserve">u skladu s novim Pravilnikom </w:t>
      </w:r>
      <w:r w:rsidR="00F34071" w:rsidRPr="004657BE">
        <w:rPr>
          <w:rFonts w:ascii="Times New Roman" w:hAnsi="Times New Roman" w:cs="Times New Roman"/>
          <w:sz w:val="20"/>
          <w:szCs w:val="20"/>
        </w:rPr>
        <w:t xml:space="preserve">o proračunskom računovodstvu i Računskom planu »Narodne novine«, br. </w:t>
      </w:r>
      <w:r w:rsidR="00F34071">
        <w:rPr>
          <w:rFonts w:ascii="Times New Roman" w:hAnsi="Times New Roman" w:cs="Times New Roman"/>
          <w:sz w:val="20"/>
          <w:szCs w:val="20"/>
        </w:rPr>
        <w:t>158</w:t>
      </w:r>
      <w:r w:rsidR="00F34071" w:rsidRPr="004657BE">
        <w:rPr>
          <w:rFonts w:ascii="Times New Roman" w:hAnsi="Times New Roman" w:cs="Times New Roman"/>
          <w:sz w:val="20"/>
          <w:szCs w:val="20"/>
        </w:rPr>
        <w:t>/2</w:t>
      </w:r>
      <w:r w:rsidR="00F34071">
        <w:rPr>
          <w:rFonts w:ascii="Times New Roman" w:hAnsi="Times New Roman" w:cs="Times New Roman"/>
          <w:sz w:val="20"/>
          <w:szCs w:val="20"/>
        </w:rPr>
        <w:t>3</w:t>
      </w:r>
      <w:r w:rsidR="005913C0">
        <w:rPr>
          <w:rFonts w:ascii="Times New Roman" w:hAnsi="Times New Roman" w:cs="Times New Roman"/>
          <w:sz w:val="20"/>
          <w:szCs w:val="20"/>
        </w:rPr>
        <w:t>)</w:t>
      </w:r>
      <w:r w:rsidR="00E753EA">
        <w:rPr>
          <w:rFonts w:ascii="Times New Roman" w:hAnsi="Times New Roman" w:cs="Times New Roman"/>
          <w:sz w:val="20"/>
          <w:szCs w:val="20"/>
        </w:rPr>
        <w:t xml:space="preserve"> te</w:t>
      </w:r>
      <w:r w:rsidR="005913C0">
        <w:rPr>
          <w:rFonts w:ascii="Times New Roman" w:hAnsi="Times New Roman" w:cs="Times New Roman"/>
          <w:sz w:val="20"/>
          <w:szCs w:val="20"/>
        </w:rPr>
        <w:t xml:space="preserve"> na rashode</w:t>
      </w:r>
      <w:r w:rsidR="00E753EA">
        <w:rPr>
          <w:rFonts w:ascii="Times New Roman" w:hAnsi="Times New Roman" w:cs="Times New Roman"/>
          <w:sz w:val="20"/>
          <w:szCs w:val="20"/>
        </w:rPr>
        <w:t xml:space="preserve"> za nabavu plina</w:t>
      </w:r>
      <w:r w:rsidR="005913C0">
        <w:rPr>
          <w:rFonts w:ascii="Times New Roman" w:hAnsi="Times New Roman" w:cs="Times New Roman"/>
          <w:sz w:val="20"/>
          <w:szCs w:val="20"/>
        </w:rPr>
        <w:t xml:space="preserve"> u</w:t>
      </w:r>
      <w:r w:rsidR="00047730">
        <w:rPr>
          <w:rFonts w:ascii="Times New Roman" w:hAnsi="Times New Roman" w:cs="Times New Roman"/>
          <w:sz w:val="20"/>
          <w:szCs w:val="20"/>
        </w:rPr>
        <w:t xml:space="preserve"> ukupnom</w:t>
      </w:r>
      <w:r w:rsidR="005913C0">
        <w:rPr>
          <w:rFonts w:ascii="Times New Roman" w:hAnsi="Times New Roman" w:cs="Times New Roman"/>
          <w:sz w:val="20"/>
          <w:szCs w:val="20"/>
        </w:rPr>
        <w:t xml:space="preserve"> iznosu od 2.546,83 eura (ulazni račun 25/0000256).</w:t>
      </w:r>
      <w:r w:rsidR="00E753EA">
        <w:rPr>
          <w:rFonts w:ascii="Times New Roman" w:hAnsi="Times New Roman" w:cs="Times New Roman"/>
          <w:sz w:val="20"/>
          <w:szCs w:val="20"/>
        </w:rPr>
        <w:t xml:space="preserve"> </w:t>
      </w:r>
      <w:r w:rsidR="00F34071">
        <w:rPr>
          <w:rFonts w:ascii="Times New Roman" w:hAnsi="Times New Roman" w:cs="Times New Roman"/>
          <w:sz w:val="20"/>
          <w:szCs w:val="20"/>
        </w:rPr>
        <w:t xml:space="preserve">U gore prikazanoj tablici vidljivo je i prekoračenje ostvarenih rashoda u odnosu na ostvarene prihode na nivou izvora financiranja </w:t>
      </w:r>
      <w:r w:rsidR="005913C0">
        <w:rPr>
          <w:rFonts w:ascii="Times New Roman" w:hAnsi="Times New Roman" w:cs="Times New Roman"/>
          <w:sz w:val="20"/>
          <w:szCs w:val="20"/>
        </w:rPr>
        <w:t>5</w:t>
      </w:r>
      <w:r w:rsidR="00F34071">
        <w:rPr>
          <w:rFonts w:ascii="Times New Roman" w:hAnsi="Times New Roman" w:cs="Times New Roman"/>
          <w:sz w:val="20"/>
          <w:szCs w:val="20"/>
        </w:rPr>
        <w:t>.</w:t>
      </w:r>
      <w:r w:rsidR="00AE4ADF">
        <w:rPr>
          <w:rFonts w:ascii="Times New Roman" w:hAnsi="Times New Roman" w:cs="Times New Roman"/>
          <w:sz w:val="20"/>
          <w:szCs w:val="20"/>
        </w:rPr>
        <w:t xml:space="preserve"> Pomoći </w:t>
      </w:r>
      <w:r w:rsidR="00F34071">
        <w:rPr>
          <w:rFonts w:ascii="Times New Roman" w:hAnsi="Times New Roman" w:cs="Times New Roman"/>
          <w:sz w:val="20"/>
          <w:szCs w:val="20"/>
        </w:rPr>
        <w:t xml:space="preserve">u ukupnom iznosu od </w:t>
      </w:r>
      <w:r w:rsidR="005913C0">
        <w:rPr>
          <w:rFonts w:ascii="Times New Roman" w:hAnsi="Times New Roman" w:cs="Times New Roman"/>
          <w:sz w:val="20"/>
          <w:szCs w:val="20"/>
        </w:rPr>
        <w:t>8.626,61</w:t>
      </w:r>
      <w:r w:rsidR="00F34071">
        <w:rPr>
          <w:rFonts w:ascii="Times New Roman" w:hAnsi="Times New Roman" w:cs="Times New Roman"/>
          <w:sz w:val="20"/>
          <w:szCs w:val="20"/>
        </w:rPr>
        <w:t xml:space="preserve"> eura.</w:t>
      </w:r>
      <w:r w:rsidR="000565D6">
        <w:rPr>
          <w:rFonts w:ascii="Times New Roman" w:hAnsi="Times New Roman" w:cs="Times New Roman"/>
          <w:sz w:val="20"/>
          <w:szCs w:val="20"/>
        </w:rPr>
        <w:t xml:space="preserve"> Navedeni </w:t>
      </w:r>
      <w:r w:rsidR="000913F6">
        <w:rPr>
          <w:rFonts w:ascii="Times New Roman" w:hAnsi="Times New Roman" w:cs="Times New Roman"/>
          <w:sz w:val="20"/>
          <w:szCs w:val="20"/>
        </w:rPr>
        <w:t xml:space="preserve">manjak </w:t>
      </w:r>
      <w:r w:rsidR="000565D6">
        <w:rPr>
          <w:rFonts w:ascii="Times New Roman" w:hAnsi="Times New Roman" w:cs="Times New Roman"/>
          <w:sz w:val="20"/>
          <w:szCs w:val="20"/>
        </w:rPr>
        <w:t xml:space="preserve">odnosi se na </w:t>
      </w:r>
      <w:r w:rsidR="005F5672">
        <w:rPr>
          <w:rFonts w:ascii="Times New Roman" w:hAnsi="Times New Roman" w:cs="Times New Roman"/>
          <w:sz w:val="20"/>
          <w:szCs w:val="20"/>
        </w:rPr>
        <w:t>ostvarene</w:t>
      </w:r>
      <w:r w:rsidR="00E947CD">
        <w:rPr>
          <w:rFonts w:ascii="Times New Roman" w:hAnsi="Times New Roman" w:cs="Times New Roman"/>
          <w:sz w:val="20"/>
          <w:szCs w:val="20"/>
        </w:rPr>
        <w:t xml:space="preserve"> i priznate </w:t>
      </w:r>
      <w:r w:rsidR="000565D6">
        <w:rPr>
          <w:rFonts w:ascii="Times New Roman" w:hAnsi="Times New Roman" w:cs="Times New Roman"/>
          <w:sz w:val="20"/>
          <w:szCs w:val="20"/>
        </w:rPr>
        <w:t xml:space="preserve">rashode tijekom izvještajnog razdoblja tekućeg projekta </w:t>
      </w:r>
      <w:r w:rsidR="000565D6" w:rsidRPr="000565D6">
        <w:rPr>
          <w:rFonts w:ascii="Times New Roman" w:hAnsi="Times New Roman" w:cs="Times New Roman"/>
          <w:sz w:val="20"/>
          <w:szCs w:val="20"/>
        </w:rPr>
        <w:t>T100072</w:t>
      </w:r>
      <w:r w:rsidR="000565D6">
        <w:rPr>
          <w:rFonts w:ascii="Times New Roman" w:hAnsi="Times New Roman" w:cs="Times New Roman"/>
          <w:sz w:val="20"/>
          <w:szCs w:val="20"/>
        </w:rPr>
        <w:t xml:space="preserve"> </w:t>
      </w:r>
      <w:r w:rsidR="000565D6" w:rsidRPr="000565D6">
        <w:rPr>
          <w:rFonts w:ascii="Times New Roman" w:hAnsi="Times New Roman" w:cs="Times New Roman"/>
          <w:sz w:val="20"/>
          <w:szCs w:val="20"/>
        </w:rPr>
        <w:t>Akreditacija Erasmus+ 2023-2027 (Projekt3*)</w:t>
      </w:r>
      <w:r w:rsidR="00C86E76">
        <w:rPr>
          <w:rFonts w:ascii="Times New Roman" w:hAnsi="Times New Roman" w:cs="Times New Roman"/>
          <w:sz w:val="20"/>
          <w:szCs w:val="20"/>
        </w:rPr>
        <w:t xml:space="preserve"> </w:t>
      </w:r>
      <w:bookmarkStart w:id="14" w:name="_Hlk222390335"/>
      <w:r w:rsidR="00C86E76">
        <w:rPr>
          <w:rFonts w:ascii="Times New Roman" w:hAnsi="Times New Roman" w:cs="Times New Roman"/>
          <w:sz w:val="20"/>
          <w:szCs w:val="20"/>
        </w:rPr>
        <w:t>s</w:t>
      </w:r>
      <w:r w:rsidR="00C86E76" w:rsidRPr="00C86E76">
        <w:rPr>
          <w:rFonts w:ascii="Times New Roman" w:hAnsi="Times New Roman" w:cs="Times New Roman"/>
          <w:sz w:val="20"/>
          <w:szCs w:val="20"/>
        </w:rPr>
        <w:t xml:space="preserve"> obzirom da je od 1. siječnja 2025.</w:t>
      </w:r>
      <w:r w:rsidR="000913F6">
        <w:rPr>
          <w:rFonts w:ascii="Times New Roman" w:hAnsi="Times New Roman" w:cs="Times New Roman"/>
          <w:sz w:val="20"/>
          <w:szCs w:val="20"/>
        </w:rPr>
        <w:t xml:space="preserve"> godine</w:t>
      </w:r>
      <w:r w:rsidR="00C86E76" w:rsidRPr="00C86E76">
        <w:rPr>
          <w:rFonts w:ascii="Times New Roman" w:hAnsi="Times New Roman" w:cs="Times New Roman"/>
          <w:sz w:val="20"/>
          <w:szCs w:val="20"/>
        </w:rPr>
        <w:t xml:space="preserve"> promijenjena metodologija evidentiranja EU tijekova</w:t>
      </w:r>
      <w:r w:rsidR="00C86E76">
        <w:rPr>
          <w:rFonts w:ascii="Times New Roman" w:hAnsi="Times New Roman" w:cs="Times New Roman"/>
          <w:sz w:val="20"/>
          <w:szCs w:val="20"/>
        </w:rPr>
        <w:t xml:space="preserve"> </w:t>
      </w:r>
      <w:r w:rsidR="00F0141F">
        <w:rPr>
          <w:rFonts w:ascii="Times New Roman" w:hAnsi="Times New Roman" w:cs="Times New Roman"/>
          <w:sz w:val="20"/>
          <w:szCs w:val="20"/>
        </w:rPr>
        <w:t xml:space="preserve">te </w:t>
      </w:r>
      <w:r w:rsidR="00C86E76" w:rsidRPr="00C86E76">
        <w:rPr>
          <w:rFonts w:ascii="Times New Roman" w:hAnsi="Times New Roman" w:cs="Times New Roman"/>
          <w:sz w:val="20"/>
          <w:szCs w:val="20"/>
        </w:rPr>
        <w:t xml:space="preserve">uvedena obveza evidentiranja uplaćenih </w:t>
      </w:r>
      <w:r w:rsidR="000913F6">
        <w:rPr>
          <w:rFonts w:ascii="Times New Roman" w:hAnsi="Times New Roman" w:cs="Times New Roman"/>
          <w:sz w:val="20"/>
          <w:szCs w:val="20"/>
        </w:rPr>
        <w:t xml:space="preserve">EU </w:t>
      </w:r>
      <w:r w:rsidR="00C86E76" w:rsidRPr="00C86E76">
        <w:rPr>
          <w:rFonts w:ascii="Times New Roman" w:hAnsi="Times New Roman" w:cs="Times New Roman"/>
          <w:sz w:val="20"/>
          <w:szCs w:val="20"/>
        </w:rPr>
        <w:t>predujmova kao obvez</w:t>
      </w:r>
      <w:r w:rsidR="00B546DE">
        <w:rPr>
          <w:rFonts w:ascii="Times New Roman" w:hAnsi="Times New Roman" w:cs="Times New Roman"/>
          <w:sz w:val="20"/>
          <w:szCs w:val="20"/>
        </w:rPr>
        <w:t>a za EU predujmove</w:t>
      </w:r>
      <w:r w:rsidR="00090CC6">
        <w:rPr>
          <w:rFonts w:ascii="Times New Roman" w:hAnsi="Times New Roman" w:cs="Times New Roman"/>
          <w:sz w:val="20"/>
          <w:szCs w:val="20"/>
        </w:rPr>
        <w:t>.</w:t>
      </w:r>
      <w:r w:rsidR="00C86E76" w:rsidRPr="00C86E76">
        <w:rPr>
          <w:rFonts w:ascii="Times New Roman" w:hAnsi="Times New Roman" w:cs="Times New Roman"/>
          <w:sz w:val="20"/>
          <w:szCs w:val="20"/>
        </w:rPr>
        <w:t xml:space="preserve"> </w:t>
      </w:r>
      <w:r w:rsidR="00F0141F">
        <w:rPr>
          <w:rFonts w:ascii="Times New Roman" w:hAnsi="Times New Roman" w:cs="Times New Roman"/>
          <w:sz w:val="20"/>
          <w:szCs w:val="20"/>
        </w:rPr>
        <w:t xml:space="preserve">Tek </w:t>
      </w:r>
      <w:bookmarkStart w:id="15" w:name="_Hlk222389296"/>
      <w:r w:rsidR="00F0141F">
        <w:rPr>
          <w:rFonts w:ascii="Times New Roman" w:hAnsi="Times New Roman" w:cs="Times New Roman"/>
          <w:sz w:val="20"/>
          <w:szCs w:val="20"/>
        </w:rPr>
        <w:t xml:space="preserve">odobrenjem izvješća o ugovorenim i/ili izvršenim projektnim aktivnostima zatvara se obveza za primljene </w:t>
      </w:r>
      <w:r w:rsidR="000913F6">
        <w:rPr>
          <w:rFonts w:ascii="Times New Roman" w:hAnsi="Times New Roman" w:cs="Times New Roman"/>
          <w:sz w:val="20"/>
          <w:szCs w:val="20"/>
        </w:rPr>
        <w:t xml:space="preserve">EU </w:t>
      </w:r>
      <w:r w:rsidR="00F0141F">
        <w:rPr>
          <w:rFonts w:ascii="Times New Roman" w:hAnsi="Times New Roman" w:cs="Times New Roman"/>
          <w:sz w:val="20"/>
          <w:szCs w:val="20"/>
        </w:rPr>
        <w:t>predujmove i pr</w:t>
      </w:r>
      <w:r w:rsidR="000913F6">
        <w:rPr>
          <w:rFonts w:ascii="Times New Roman" w:hAnsi="Times New Roman" w:cs="Times New Roman"/>
          <w:sz w:val="20"/>
          <w:szCs w:val="20"/>
        </w:rPr>
        <w:t>i</w:t>
      </w:r>
      <w:r w:rsidR="00F0141F">
        <w:rPr>
          <w:rFonts w:ascii="Times New Roman" w:hAnsi="Times New Roman" w:cs="Times New Roman"/>
          <w:sz w:val="20"/>
          <w:szCs w:val="20"/>
        </w:rPr>
        <w:t>znaje prihod.</w:t>
      </w:r>
      <w:bookmarkEnd w:id="15"/>
      <w:r w:rsidR="00C86E76" w:rsidRPr="00C86E7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5BDE19" w14:textId="77777777" w:rsidR="001E74C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644478" w14:textId="77777777" w:rsidR="001E74C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A36BD7" w14:textId="77777777" w:rsidR="001E74C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6CCC14" w14:textId="77777777" w:rsidR="001E74C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DE0537" w14:textId="77777777" w:rsidR="001E74C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7AE2AD" w14:textId="77777777" w:rsidR="001E74C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56DC90" w14:textId="77777777" w:rsidR="001E74C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5878B9" w14:textId="77777777" w:rsidR="001E74C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1C2713" w14:textId="77777777" w:rsidR="001E74C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13E3E3" w14:textId="77777777" w:rsidR="001E74C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1A492B" w14:textId="77777777" w:rsidR="001E74C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75B7F5" w14:textId="77777777" w:rsidR="001E74C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1F1AD3" w14:textId="77777777" w:rsidR="001E74C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551546" w14:textId="77777777" w:rsidR="001E74C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1E0BC0" w14:textId="77777777" w:rsidR="001E74C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B59F1D" w14:textId="77777777" w:rsidR="00274830" w:rsidRDefault="00274830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A5F7A0" w14:textId="77777777" w:rsidR="00274830" w:rsidRDefault="00274830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1971AA" w14:textId="77777777" w:rsidR="001E74C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2A7DF7" w14:textId="77777777" w:rsidR="001E74C8" w:rsidRPr="00B32048" w:rsidRDefault="001E74C8" w:rsidP="00D01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4"/>
    <w:p w14:paraId="6F2F6C8E" w14:textId="77777777" w:rsidR="003330DD" w:rsidRPr="003330DD" w:rsidRDefault="003330DD" w:rsidP="003330D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09647F4C" w14:textId="77777777" w:rsidR="0009727B" w:rsidRPr="00714069" w:rsidRDefault="005F7BA4" w:rsidP="005F7BA4">
      <w:pPr>
        <w:pStyle w:val="Heading2"/>
        <w:numPr>
          <w:ilvl w:val="0"/>
          <w:numId w:val="8"/>
        </w:num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6" w:name="_Toc222816143"/>
      <w:r w:rsidRPr="00714069">
        <w:rPr>
          <w:rFonts w:ascii="Times New Roman" w:hAnsi="Times New Roman" w:cs="Times New Roman"/>
          <w:color w:val="auto"/>
          <w:sz w:val="22"/>
          <w:szCs w:val="22"/>
        </w:rPr>
        <w:lastRenderedPageBreak/>
        <w:t>O</w:t>
      </w:r>
      <w:r w:rsidR="0009727B" w:rsidRPr="00714069">
        <w:rPr>
          <w:rFonts w:ascii="Times New Roman" w:hAnsi="Times New Roman" w:cs="Times New Roman"/>
          <w:color w:val="auto"/>
          <w:sz w:val="22"/>
          <w:szCs w:val="22"/>
        </w:rPr>
        <w:t>brazloženje posebnog dijela izvještaja o izvršenju financijskog plana</w:t>
      </w:r>
      <w:bookmarkEnd w:id="16"/>
    </w:p>
    <w:p w14:paraId="6F7435E3" w14:textId="77777777" w:rsidR="0009727B" w:rsidRPr="004328C6" w:rsidRDefault="0009727B" w:rsidP="004328C6">
      <w:pPr>
        <w:spacing w:after="0"/>
        <w:rPr>
          <w:rFonts w:ascii="Times New Roman" w:hAnsi="Times New Roman" w:cs="Times New Roman"/>
        </w:rPr>
      </w:pPr>
    </w:p>
    <w:p w14:paraId="584436E8" w14:textId="77777777" w:rsidR="00281693" w:rsidRDefault="00F9272F" w:rsidP="00C925C1">
      <w:pPr>
        <w:spacing w:after="0"/>
        <w:ind w:right="-1"/>
        <w:rPr>
          <w:rFonts w:ascii="Times New Roman" w:hAnsi="Times New Roman" w:cs="Times New Roman"/>
          <w:sz w:val="20"/>
          <w:szCs w:val="20"/>
          <w:highlight w:val="green"/>
        </w:rPr>
      </w:pPr>
      <w:r>
        <w:rPr>
          <w:rFonts w:ascii="Times New Roman" w:hAnsi="Times New Roman" w:cs="Times New Roman"/>
          <w:sz w:val="20"/>
          <w:szCs w:val="20"/>
        </w:rPr>
        <w:t>Obrazloženje  posebnog dijela izvještaja o izvršenju financijskog plana sadrži obrazloženje izvršenja programa koje se daje kroz obrazloženje izvršenja aktivnosti i projekata zajedno s ciljevima koji su ostvareni provedbom programa i pokazateljima uspješnosti realizacije tih ciljeva.</w:t>
      </w:r>
      <w:r w:rsidR="00A7331B">
        <w:rPr>
          <w:rFonts w:ascii="Times New Roman" w:hAnsi="Times New Roman" w:cs="Times New Roman"/>
          <w:sz w:val="20"/>
          <w:szCs w:val="20"/>
        </w:rPr>
        <w:br/>
      </w:r>
      <w:r w:rsidR="00A7331B">
        <w:rPr>
          <w:rFonts w:ascii="Times New Roman" w:hAnsi="Times New Roman" w:cs="Times New Roman"/>
          <w:sz w:val="20"/>
          <w:szCs w:val="20"/>
        </w:rPr>
        <w:br/>
      </w:r>
      <w:r w:rsidR="0009727B" w:rsidRPr="00DB3C63">
        <w:rPr>
          <w:rFonts w:ascii="Times New Roman" w:hAnsi="Times New Roman" w:cs="Times New Roman"/>
          <w:sz w:val="20"/>
          <w:szCs w:val="20"/>
        </w:rPr>
        <w:t xml:space="preserve">Tablica </w:t>
      </w:r>
      <w:r w:rsidR="008A4C81" w:rsidRPr="00DB3C63">
        <w:rPr>
          <w:rFonts w:ascii="Times New Roman" w:hAnsi="Times New Roman" w:cs="Times New Roman"/>
          <w:sz w:val="20"/>
          <w:szCs w:val="20"/>
        </w:rPr>
        <w:t>8</w:t>
      </w:r>
      <w:r w:rsidR="005E6365" w:rsidRPr="00DB3C63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53"/>
        <w:gridCol w:w="1318"/>
        <w:gridCol w:w="1261"/>
        <w:gridCol w:w="1761"/>
        <w:gridCol w:w="1428"/>
        <w:gridCol w:w="1594"/>
        <w:gridCol w:w="1458"/>
      </w:tblGrid>
      <w:tr w:rsidR="00F52BC5" w:rsidRPr="00F52BC5" w14:paraId="14EC5481" w14:textId="77777777" w:rsidTr="00F1091D">
        <w:trPr>
          <w:trHeight w:val="51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B3C6B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PRORAČUNSKI KORISNIK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9C26C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44BC7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BE105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IZVORNI PLAN / REBALANS 2025.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448DE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OSTVARENJE / IZVRŠENJE 2025.</w:t>
            </w:r>
          </w:p>
        </w:tc>
      </w:tr>
      <w:tr w:rsidR="00F52BC5" w:rsidRPr="00F52BC5" w14:paraId="5344D756" w14:textId="77777777" w:rsidTr="00F1091D">
        <w:trPr>
          <w:trHeight w:val="255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282E6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15585 PUČKO OTVORENO UČILIŠTE  ANTE BABIĆ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48792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1D9F6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377C0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307.436,50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5E23B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248.859,56</w:t>
            </w:r>
          </w:p>
        </w:tc>
      </w:tr>
      <w:tr w:rsidR="00F52BC5" w:rsidRPr="00F52BC5" w14:paraId="7E1E9AF2" w14:textId="77777777" w:rsidTr="00F1091D">
        <w:trPr>
          <w:trHeight w:val="255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305D948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Program 1015 OBRAZOVANJE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6D6D3B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04549E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2EDF42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307.436,50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37A0BE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248.859,56</w:t>
            </w:r>
          </w:p>
        </w:tc>
      </w:tr>
      <w:tr w:rsidR="00F52BC5" w:rsidRPr="00F52BC5" w14:paraId="56080FD9" w14:textId="77777777" w:rsidTr="00F1091D">
        <w:trPr>
          <w:trHeight w:val="255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2B34EA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A100047 Osnovna djelatnost ustanove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99F0B7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B4721F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8B00B4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271.994,68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A6D360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225.774,91</w:t>
            </w:r>
          </w:p>
        </w:tc>
      </w:tr>
      <w:tr w:rsidR="00F52BC5" w:rsidRPr="00F52BC5" w14:paraId="4C6E1017" w14:textId="77777777" w:rsidTr="00F1091D">
        <w:trPr>
          <w:trHeight w:val="255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54C8FC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A100052 Učilište za treću životnu dob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AF1428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A52D9C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35C70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8E1952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3.773,42</w:t>
            </w:r>
          </w:p>
        </w:tc>
      </w:tr>
      <w:tr w:rsidR="00F52BC5" w:rsidRPr="00F52BC5" w14:paraId="4D644C68" w14:textId="77777777" w:rsidTr="00F1091D">
        <w:trPr>
          <w:trHeight w:val="255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6C3020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A100053 Stručno osposobljavanje nezaposlenih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7F1970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FFA10D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D22E83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4F39AB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1.493,05</w:t>
            </w:r>
          </w:p>
        </w:tc>
      </w:tr>
      <w:tr w:rsidR="00F52BC5" w:rsidRPr="00F52BC5" w14:paraId="016C7AFA" w14:textId="77777777" w:rsidTr="00F1091D">
        <w:trPr>
          <w:trHeight w:val="255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D41237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A100059 Razvoj kompetencija mladih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CB990E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BB7617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AE3F8D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C8CCFB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300,00</w:t>
            </w:r>
          </w:p>
        </w:tc>
      </w:tr>
      <w:tr w:rsidR="00F52BC5" w:rsidRPr="00F52BC5" w14:paraId="54974146" w14:textId="77777777" w:rsidTr="00F1091D">
        <w:trPr>
          <w:trHeight w:val="255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B6685E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Kapitalni projekt K100057 Opremanje ustanove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CEA3AF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6A4519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E97F5D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5.530,00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C7DDDC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3.739,75</w:t>
            </w:r>
          </w:p>
        </w:tc>
      </w:tr>
      <w:tr w:rsidR="00F52BC5" w:rsidRPr="00F52BC5" w14:paraId="55F8917A" w14:textId="77777777" w:rsidTr="00F1091D">
        <w:trPr>
          <w:trHeight w:val="255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AFFA1D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Tekući projekt T100071 Akreditacija Erasmus+ 2023-2027 (Projekt2*)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1B02A6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418B85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9258D6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66FCAF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5.151,82</w:t>
            </w:r>
          </w:p>
        </w:tc>
      </w:tr>
      <w:tr w:rsidR="00F52BC5" w:rsidRPr="00F52BC5" w14:paraId="6F9F1CDE" w14:textId="77777777" w:rsidTr="00F1091D">
        <w:trPr>
          <w:trHeight w:val="255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F1CF3C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Tekući projekt T100072 Akreditacija Erasmus+ 2023-2027 (Projekt3*)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A80970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7EE2F5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D59F9B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13.360,00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58C58A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8.626,61</w:t>
            </w:r>
          </w:p>
        </w:tc>
      </w:tr>
      <w:tr w:rsidR="00F52BC5" w:rsidRPr="00F52BC5" w14:paraId="54437FD7" w14:textId="77777777" w:rsidTr="00F52BC5">
        <w:trPr>
          <w:trHeight w:val="6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235367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Opis programa</w:t>
            </w:r>
            <w:r w:rsidRPr="00F52B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:</w:t>
            </w: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F52BC5">
              <w:rPr>
                <w:rFonts w:ascii="Times New Roman" w:hAnsi="Times New Roman" w:cs="Times New Roman"/>
                <w:bCs/>
                <w:sz w:val="18"/>
                <w:szCs w:val="18"/>
              </w:rPr>
              <w:t>Osnovna djelatnost Učilišta</w:t>
            </w:r>
            <w:r w:rsidRPr="00F52BC5">
              <w:rPr>
                <w:rFonts w:ascii="Times New Roman" w:hAnsi="Times New Roman" w:cs="Times New Roman"/>
                <w:sz w:val="18"/>
                <w:szCs w:val="18"/>
              </w:rPr>
              <w:t xml:space="preserve"> je obrazovanje odraslih i cjeloživotno učenje u okviru kojeg se provode formalni i neformalni obrazovni  programi definirani Godišnjim planom kojeg, sukladno Zakonu o obrazovanju odraslih usvaja Upravno vijeće Učilišta.</w:t>
            </w:r>
          </w:p>
        </w:tc>
      </w:tr>
      <w:tr w:rsidR="00F52BC5" w:rsidRPr="00F52BC5" w14:paraId="6D1C73F3" w14:textId="77777777" w:rsidTr="00F52BC5">
        <w:trPr>
          <w:trHeight w:val="6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8C4AC0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F52B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 xml:space="preserve">: </w:t>
            </w:r>
            <w:r w:rsidRPr="00F52BC5">
              <w:rPr>
                <w:rFonts w:ascii="Times New Roman" w:hAnsi="Times New Roman" w:cs="Times New Roman"/>
                <w:sz w:val="18"/>
                <w:szCs w:val="18"/>
              </w:rPr>
              <w:t>Zakon o ustanovama, Zakon o obrazovanju odraslih s pod zakonskim aktima, Zakon o odgoju i obrazovanju u osnovnoj i srednjoj školi, Statut Grada Umaga-Umago, Provedbeni program Grada Umaga-Umago 2021.-2025., Statut Pučkog otvorenog učilišta „Ante Babić“ Umag, Strategija razvoja Pučkog otvorenog učilišta „Ante Babić“ Umag za razdoblje 2021.-2027., NPOO za razdoblje 2021.-2026., Erasmus Akreditacija 2023-2027.</w:t>
            </w:r>
          </w:p>
        </w:tc>
      </w:tr>
      <w:tr w:rsidR="00F52BC5" w:rsidRPr="00F52BC5" w14:paraId="26E51416" w14:textId="77777777" w:rsidTr="00F52BC5">
        <w:trPr>
          <w:trHeight w:val="7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7992710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Ciljevi provedbe programa</w:t>
            </w:r>
            <w:r w:rsidRPr="00F52B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  <w:p w14:paraId="497C7F55" w14:textId="77777777" w:rsidR="00F52BC5" w:rsidRPr="00F52BC5" w:rsidRDefault="00F52BC5" w:rsidP="005C00A1">
            <w:pPr>
              <w:spacing w:after="0" w:line="240" w:lineRule="auto"/>
              <w:ind w:left="27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2BC5">
              <w:rPr>
                <w:rFonts w:ascii="Times New Roman" w:hAnsi="Times New Roman" w:cs="Times New Roman"/>
                <w:sz w:val="18"/>
                <w:szCs w:val="18"/>
              </w:rPr>
              <w:t xml:space="preserve">Omogućiti cjeloživotno učenje, jačati kompetencije odraslih osoba u formalnim i neformalnim oblicima obrazovanja, povećati stručne kompetencije sugrađana u svrhu zapošljavanja i samozapošljavanja, jačati suradnju s gospodarskim subjektima Grada Umaga te razvijati razne oblike učenja radi osobnog razvoja pojedinca i društva u cjelini. </w:t>
            </w:r>
          </w:p>
          <w:p w14:paraId="482DB6B8" w14:textId="77777777" w:rsidR="00F52BC5" w:rsidRPr="00F52BC5" w:rsidRDefault="00F52BC5" w:rsidP="005C00A1">
            <w:pPr>
              <w:spacing w:after="0" w:line="240" w:lineRule="auto"/>
              <w:ind w:left="27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2BC5">
              <w:rPr>
                <w:rFonts w:ascii="Times New Roman" w:hAnsi="Times New Roman" w:cs="Times New Roman"/>
                <w:sz w:val="18"/>
                <w:szCs w:val="18"/>
              </w:rPr>
              <w:t>Omogućiti cjeloživotno učenje starijim sugrađanima, povećati socijalnu uključenost i poticati aktivno starenje, druženje i razmjenu iskustava.</w:t>
            </w:r>
          </w:p>
          <w:p w14:paraId="1CC79EB1" w14:textId="77777777" w:rsidR="00F52BC5" w:rsidRPr="00F52BC5" w:rsidRDefault="00F52BC5" w:rsidP="005C00A1">
            <w:pPr>
              <w:spacing w:after="0" w:line="240" w:lineRule="auto"/>
              <w:ind w:left="27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2BC5">
              <w:rPr>
                <w:rFonts w:ascii="Times New Roman" w:hAnsi="Times New Roman" w:cs="Times New Roman"/>
                <w:sz w:val="18"/>
                <w:szCs w:val="18"/>
              </w:rPr>
              <w:t xml:space="preserve">Stručno osposobljavanje nezaposlenih - poticati stjecanje kvalifikacije u svrhu uključivanja nezaposlenih osoba na tržištu rada, a za potrebe ustanova i poslovnih subjekata s područja Grada Umaga. </w:t>
            </w:r>
          </w:p>
          <w:p w14:paraId="311FAAB8" w14:textId="77777777" w:rsidR="00F52BC5" w:rsidRPr="00F52BC5" w:rsidRDefault="00F52BC5" w:rsidP="005C00A1">
            <w:pPr>
              <w:spacing w:after="0" w:line="240" w:lineRule="auto"/>
              <w:ind w:left="27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2BC5">
              <w:rPr>
                <w:rFonts w:ascii="Times New Roman" w:hAnsi="Times New Roman" w:cs="Times New Roman"/>
                <w:sz w:val="18"/>
                <w:szCs w:val="18"/>
              </w:rPr>
              <w:t xml:space="preserve">Razvoj kompetencija mladih - povećati inicijativnost kroz stjecanja novih znanja i kompetencija iz područja financija, poduzetništva, digitalnog marketinga i menadžmenta.  </w:t>
            </w:r>
          </w:p>
        </w:tc>
      </w:tr>
      <w:tr w:rsidR="00F52BC5" w:rsidRPr="00F52BC5" w14:paraId="4089A509" w14:textId="77777777" w:rsidTr="00F52BC5">
        <w:trPr>
          <w:trHeight w:val="27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404F28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Naziv cilja u skladu sa Provedbenim programom:</w:t>
            </w:r>
          </w:p>
        </w:tc>
        <w:tc>
          <w:tcPr>
            <w:tcW w:w="29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299017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2.1. Osiguranje visokih standarda i dostupnosti obrazovanja</w:t>
            </w:r>
          </w:p>
        </w:tc>
      </w:tr>
      <w:tr w:rsidR="00F52BC5" w:rsidRPr="00F52BC5" w14:paraId="35475094" w14:textId="77777777" w:rsidTr="00F52BC5">
        <w:trPr>
          <w:trHeight w:val="27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8D2C92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Naziv mjere u skladu sa Provedbenim programom:</w:t>
            </w:r>
          </w:p>
        </w:tc>
        <w:tc>
          <w:tcPr>
            <w:tcW w:w="29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F3E93A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Odgoj i obrazovanje</w:t>
            </w:r>
          </w:p>
        </w:tc>
      </w:tr>
      <w:tr w:rsidR="00F52BC5" w:rsidRPr="00F52BC5" w14:paraId="54DE6804" w14:textId="77777777" w:rsidTr="00F52BC5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B1702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U nastavku se za svaku aktivnost/projekt daje obrazloženje i definiraju pokazatelji rezultata: </w:t>
            </w:r>
          </w:p>
        </w:tc>
      </w:tr>
      <w:tr w:rsidR="00F52BC5" w:rsidRPr="00F52BC5" w14:paraId="28848ABD" w14:textId="77777777" w:rsidTr="00F1091D">
        <w:trPr>
          <w:trHeight w:val="255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493572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A100047 Osnovna djelatnost ustanove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944801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9B364B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7E8C40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271.994,68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D74525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225.774,91</w:t>
            </w:r>
          </w:p>
        </w:tc>
      </w:tr>
      <w:tr w:rsidR="00F52BC5" w:rsidRPr="00F52BC5" w14:paraId="7EE55282" w14:textId="77777777" w:rsidTr="00F52BC5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B3685" w14:textId="77777777" w:rsidR="00F52BC5" w:rsidRPr="00F52BC5" w:rsidRDefault="00F52BC5" w:rsidP="0054121D">
            <w:pPr>
              <w:spacing w:after="0" w:line="240" w:lineRule="auto"/>
              <w:ind w:left="30" w:right="-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F52B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F52BC5">
              <w:rPr>
                <w:rFonts w:ascii="Times New Roman" w:hAnsi="Times New Roman" w:cs="Times New Roman"/>
                <w:bCs/>
                <w:sz w:val="18"/>
                <w:szCs w:val="18"/>
              </w:rPr>
              <w:t>Osnovna djelatnost Učilišta</w:t>
            </w:r>
            <w:r w:rsidRPr="00F52BC5">
              <w:rPr>
                <w:rFonts w:ascii="Times New Roman" w:hAnsi="Times New Roman" w:cs="Times New Roman"/>
                <w:sz w:val="18"/>
                <w:szCs w:val="18"/>
              </w:rPr>
              <w:t xml:space="preserve"> je obrazovanje odraslih i cjeloživotno učenje u okviru kojeg se provode formalni i neformalni obrazovni programi definirani Godišnjim planom kojeg, sukladno Zakonu o obrazovanju odraslih usvaja Upravno vijeće Učilišta. Svi programi namijenjeni su tržištu i individualnim potrebama pojedinaca te poslovnim subjektima s područja Grada Umaga i šire. Učilište Umag njeguje suradnju s drugim obrazovnim ustanovama i institucijama s područja Istarske županije te s udrugama koje žele predstaviti područje svoga djelovanja koje putem predavanja za građanstvo predlažu zanimljive i korisne teme iz najrazličitijih područja. Djelatnici Učilišta dio su procesa cjeloživotnog učenja te kontinuirano usavršavaju svoja andragoška znanja i prenose ih na vanjske suradnike, angažirane u nastavnom procesu.</w:t>
            </w:r>
          </w:p>
          <w:p w14:paraId="31F77F8F" w14:textId="77777777" w:rsidR="00F52BC5" w:rsidRPr="00F52BC5" w:rsidRDefault="00F52BC5" w:rsidP="0054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F52BC5" w:rsidRPr="00F52BC5" w14:paraId="0EC6FB4C" w14:textId="77777777" w:rsidTr="00F1091D">
        <w:trPr>
          <w:trHeight w:val="704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B42F5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  <w:p w14:paraId="6564830C" w14:textId="77777777" w:rsidR="00F52BC5" w:rsidRPr="00F52BC5" w:rsidRDefault="00F52BC5" w:rsidP="005C00A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94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hr-HR"/>
              </w:rPr>
              <w:t>formalno obrazovanje – 8 obrazovnih grupa  (85  polaznika)</w:t>
            </w:r>
          </w:p>
          <w:p w14:paraId="5C045F97" w14:textId="77777777" w:rsidR="00F52BC5" w:rsidRPr="00F52BC5" w:rsidRDefault="00F52BC5" w:rsidP="005C00A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94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hr-HR"/>
              </w:rPr>
              <w:lastRenderedPageBreak/>
              <w:t>formalno obrazovanje Min. poljoprivrede- dopunska izobrazba za</w:t>
            </w:r>
            <w:r w:rsidR="00D26F31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hr-HR"/>
              </w:rPr>
              <w:t xml:space="preserve"> s</w:t>
            </w:r>
            <w:r w:rsidRPr="00F52BC5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hr-HR"/>
              </w:rPr>
              <w:t>igurno rukovanje pesticidima 3 grupe (219)</w:t>
            </w:r>
          </w:p>
          <w:p w14:paraId="2ED403D7" w14:textId="77777777" w:rsidR="00F52BC5" w:rsidRPr="00F52BC5" w:rsidRDefault="00F52BC5" w:rsidP="005C00A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94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hr-HR"/>
              </w:rPr>
              <w:t>neformalno obrazovanje, tečajevi - 5 obrazovne grupe (68 polaznika)</w:t>
            </w:r>
          </w:p>
          <w:p w14:paraId="16A41CBC" w14:textId="57E3600E" w:rsidR="00F52BC5" w:rsidRPr="00F52BC5" w:rsidRDefault="00F52BC5" w:rsidP="005C00A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94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hr-HR"/>
              </w:rPr>
              <w:t xml:space="preserve">neformalno obrazovanje, javna predavanja, webinari – 8 </w:t>
            </w:r>
            <w:r w:rsidR="005F5672" w:rsidRPr="00F52BC5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hr-HR"/>
              </w:rPr>
              <w:t>predavanja</w:t>
            </w:r>
            <w:r w:rsidRPr="00F52BC5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hr-HR"/>
              </w:rPr>
              <w:t xml:space="preserve"> (129  polaznika) 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12AB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BF0B4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0748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F91F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Ostvarena vrijednost 2025.</w:t>
            </w:r>
          </w:p>
        </w:tc>
      </w:tr>
      <w:tr w:rsidR="00F52BC5" w:rsidRPr="00F52BC5" w14:paraId="33510A0C" w14:textId="77777777" w:rsidTr="00F1091D">
        <w:trPr>
          <w:trHeight w:val="27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4EB5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Broj polaznika 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1CCB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06394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KOL</w:t>
            </w: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  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8E85A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  <w:t>474 polaznika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9864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501 polaznika</w:t>
            </w:r>
          </w:p>
        </w:tc>
      </w:tr>
      <w:tr w:rsidR="00F52BC5" w:rsidRPr="00F52BC5" w14:paraId="392211F3" w14:textId="77777777" w:rsidTr="00F1091D">
        <w:trPr>
          <w:trHeight w:val="255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FB4068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A100052 Učilište za treću životnu dob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E2ABA6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DFDF4A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85E783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F46F5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3.773,42</w:t>
            </w:r>
          </w:p>
        </w:tc>
      </w:tr>
      <w:tr w:rsidR="00F52BC5" w:rsidRPr="00F52BC5" w14:paraId="7DF69695" w14:textId="77777777" w:rsidTr="00F52BC5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77529" w14:textId="77777777" w:rsidR="00F52BC5" w:rsidRPr="00F52BC5" w:rsidRDefault="00F52BC5" w:rsidP="0054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F52B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F52BC5">
              <w:rPr>
                <w:rFonts w:ascii="Times New Roman" w:hAnsi="Times New Roman" w:cs="Times New Roman"/>
                <w:sz w:val="18"/>
                <w:szCs w:val="18"/>
              </w:rPr>
              <w:t>učenje stranih jezika, tečajevi informatike, kreativne radionice, radionice osobnog razvoja i međugeneracijske solidarnosti, javna predavanja i posjete drugim ustanovama i izložbama, te radionicu plesa "Zvjezdice 50+".</w:t>
            </w:r>
          </w:p>
        </w:tc>
      </w:tr>
      <w:tr w:rsidR="00F52BC5" w:rsidRPr="00F52BC5" w14:paraId="1B00585D" w14:textId="77777777" w:rsidTr="00F1091D">
        <w:trPr>
          <w:trHeight w:val="444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BD985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CC37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B080F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1C7C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B69C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Ostvarena vrijednost 2025.</w:t>
            </w:r>
          </w:p>
        </w:tc>
      </w:tr>
      <w:tr w:rsidR="00F52BC5" w:rsidRPr="00F52BC5" w14:paraId="034BCA53" w14:textId="77777777" w:rsidTr="00F1091D">
        <w:trPr>
          <w:trHeight w:val="27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AB84" w14:textId="77777777" w:rsidR="00F52BC5" w:rsidRPr="00F52BC5" w:rsidRDefault="00F52BC5" w:rsidP="0054121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polaznika</w:t>
            </w:r>
          </w:p>
          <w:p w14:paraId="06A2EEF4" w14:textId="77777777" w:rsidR="00F52BC5" w:rsidRPr="00F1091D" w:rsidRDefault="00F52BC5" w:rsidP="0054121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10"/>
                <w:szCs w:val="10"/>
                <w:lang w:eastAsia="hr-HR"/>
              </w:rPr>
            </w:pPr>
          </w:p>
          <w:p w14:paraId="33B5ADD4" w14:textId="77777777" w:rsidR="00F52BC5" w:rsidRPr="00F52BC5" w:rsidRDefault="00F52BC5" w:rsidP="0054121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Tečajevi:</w:t>
            </w:r>
          </w:p>
          <w:p w14:paraId="5BDA77C7" w14:textId="77777777" w:rsidR="00F52BC5" w:rsidRPr="00F52BC5" w:rsidRDefault="00F52BC5" w:rsidP="00F1091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94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crtanja i slikanja,  3 grupe -  24 polaznika</w:t>
            </w:r>
          </w:p>
          <w:p w14:paraId="6731FE5C" w14:textId="77777777" w:rsidR="00F52BC5" w:rsidRPr="00F52BC5" w:rsidRDefault="00F52BC5" w:rsidP="00F1091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94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Abeceda kreativnog pisanja - 1  grupa – 10 polaznika</w:t>
            </w:r>
          </w:p>
          <w:p w14:paraId="03F7ECF0" w14:textId="77777777" w:rsidR="00F52BC5" w:rsidRPr="00F52BC5" w:rsidRDefault="00F52BC5" w:rsidP="00F1091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94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Plesna radionica - Zvjezdice 50+ , 2 grupe- pribl. 30  polaznika (kontinuirano cijelu godinu 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5AAC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86E1F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KOL</w:t>
            </w: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7BD9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64 polaznika 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EC8D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64 polaznika</w:t>
            </w:r>
          </w:p>
        </w:tc>
      </w:tr>
      <w:tr w:rsidR="00F52BC5" w:rsidRPr="00F52BC5" w14:paraId="62A0DE9F" w14:textId="77777777" w:rsidTr="00F1091D">
        <w:trPr>
          <w:trHeight w:val="255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9D7140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A100053 Stručno osposobljavanje nezaposlenih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0E6656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78EA06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B6E0E3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DE5647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1.493,05</w:t>
            </w:r>
          </w:p>
        </w:tc>
      </w:tr>
      <w:tr w:rsidR="00F52BC5" w:rsidRPr="00F52BC5" w14:paraId="7530983C" w14:textId="77777777" w:rsidTr="00F52BC5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96B47" w14:textId="77777777" w:rsidR="00F52BC5" w:rsidRPr="00F52BC5" w:rsidRDefault="00F52BC5" w:rsidP="0054121D">
            <w:pPr>
              <w:spacing w:after="0" w:line="240" w:lineRule="auto"/>
              <w:ind w:left="3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F52B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F52BC5">
              <w:rPr>
                <w:rFonts w:ascii="Times New Roman" w:hAnsi="Times New Roman" w:cs="Times New Roman"/>
                <w:sz w:val="18"/>
                <w:szCs w:val="18"/>
              </w:rPr>
              <w:t>poticanje stjecanja stručnih kompetencija za poslove i zanimanja koja su deficitarna na području Grada Umaga.</w:t>
            </w:r>
          </w:p>
          <w:p w14:paraId="42E563C0" w14:textId="77777777" w:rsidR="00F52BC5" w:rsidRPr="00F52BC5" w:rsidRDefault="00F52BC5" w:rsidP="0054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F52BC5" w:rsidRPr="00F52BC5" w14:paraId="18B4C42C" w14:textId="77777777" w:rsidTr="00F1091D">
        <w:trPr>
          <w:trHeight w:val="492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D2DAE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5E06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A0903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833E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C27A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Ostvarena vrijednost 2025.</w:t>
            </w:r>
          </w:p>
        </w:tc>
      </w:tr>
      <w:tr w:rsidR="00F52BC5" w:rsidRPr="00F52BC5" w14:paraId="5563585D" w14:textId="77777777" w:rsidTr="00F1091D">
        <w:trPr>
          <w:trHeight w:val="27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9D94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Broj polaznika:</w:t>
            </w:r>
          </w:p>
          <w:p w14:paraId="69682F8C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Osposobljavanja:</w:t>
            </w:r>
          </w:p>
          <w:p w14:paraId="5CF50691" w14:textId="77777777" w:rsidR="00F52BC5" w:rsidRPr="00F52BC5" w:rsidRDefault="00F52BC5" w:rsidP="00F1091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94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njegovateljice </w:t>
            </w:r>
          </w:p>
          <w:p w14:paraId="3F09DA6B" w14:textId="77777777" w:rsidR="00F52BC5" w:rsidRPr="00F52BC5" w:rsidRDefault="00F52BC5" w:rsidP="00F1091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94"/>
              <w:rPr>
                <w:rFonts w:ascii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temeljne digitalne vještine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D0A5E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3ADA3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KOL </w:t>
            </w: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18DC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19 polaznika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972C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24 polaznika</w:t>
            </w:r>
          </w:p>
        </w:tc>
      </w:tr>
      <w:tr w:rsidR="00F52BC5" w:rsidRPr="00F52BC5" w14:paraId="2598646C" w14:textId="77777777" w:rsidTr="00F1091D">
        <w:trPr>
          <w:trHeight w:val="255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41B868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A100059 Razvoj kompetencija mladih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4C58B3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F3D2F2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F07AF0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A907AE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300,00</w:t>
            </w:r>
          </w:p>
        </w:tc>
      </w:tr>
      <w:tr w:rsidR="00F52BC5" w:rsidRPr="00F52BC5" w14:paraId="61CF08BA" w14:textId="77777777" w:rsidTr="00F52BC5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13E47" w14:textId="77777777" w:rsidR="00F52BC5" w:rsidRPr="00F52BC5" w:rsidRDefault="00F52BC5" w:rsidP="0054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F52B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F52BC5">
              <w:rPr>
                <w:rFonts w:ascii="Times New Roman" w:hAnsi="Times New Roman" w:cs="Times New Roman"/>
                <w:bCs/>
                <w:sz w:val="18"/>
                <w:szCs w:val="18"/>
              </w:rPr>
              <w:t>aktivnost je koja podrazumijeva povećanje različitih kompetencija mladih, kako bi se osnažili i pripremili za tržište rada.</w:t>
            </w:r>
          </w:p>
        </w:tc>
      </w:tr>
      <w:tr w:rsidR="00F52BC5" w:rsidRPr="00F52BC5" w14:paraId="18ADED84" w14:textId="77777777" w:rsidTr="00347AAB">
        <w:trPr>
          <w:trHeight w:val="59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EA6BA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21A3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A2B8D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A90B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0FB2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Ostvarena vrijednost 2025.</w:t>
            </w:r>
          </w:p>
        </w:tc>
      </w:tr>
      <w:tr w:rsidR="00F52BC5" w:rsidRPr="00F52BC5" w14:paraId="71C3933B" w14:textId="77777777" w:rsidTr="00F1091D">
        <w:trPr>
          <w:trHeight w:val="27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DB03A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polaznika:</w:t>
            </w:r>
          </w:p>
          <w:p w14:paraId="67DE81A7" w14:textId="77777777" w:rsidR="00F52BC5" w:rsidRPr="00D26F31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0"/>
                <w:szCs w:val="10"/>
                <w:lang w:eastAsia="hr-HR"/>
              </w:rPr>
            </w:pPr>
          </w:p>
          <w:p w14:paraId="5E20C2AD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Predavanja za mlade ukupno 3</w:t>
            </w:r>
          </w:p>
          <w:p w14:paraId="29D94CFA" w14:textId="77777777" w:rsidR="00F52BC5" w:rsidRPr="00F52BC5" w:rsidRDefault="00F52BC5" w:rsidP="00D26F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94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Prezentacijske vještine x 2</w:t>
            </w:r>
          </w:p>
          <w:p w14:paraId="106ADC67" w14:textId="77777777" w:rsidR="00F52BC5" w:rsidRPr="00F52BC5" w:rsidRDefault="00F52BC5" w:rsidP="00D26F3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94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AI kao alat</w:t>
            </w:r>
          </w:p>
          <w:p w14:paraId="6E961D21" w14:textId="77777777" w:rsidR="00F52BC5" w:rsidRPr="00F52BC5" w:rsidRDefault="00F52BC5" w:rsidP="0054121D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604B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2E6E6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KOL</w:t>
            </w: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F49A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33 polaznika</w:t>
            </w: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72C3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41  polaznik</w:t>
            </w:r>
          </w:p>
        </w:tc>
      </w:tr>
      <w:tr w:rsidR="00F52BC5" w:rsidRPr="00F52BC5" w14:paraId="4CF0AB4D" w14:textId="77777777" w:rsidTr="00F1091D">
        <w:trPr>
          <w:trHeight w:val="255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F429F4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Kapitalni projekt K100057 Opremanje ustanove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FA68A9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8DC7FB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3D9E95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5.530,00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F98F06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3.739,75</w:t>
            </w:r>
          </w:p>
        </w:tc>
      </w:tr>
      <w:tr w:rsidR="00F52BC5" w:rsidRPr="00F52BC5" w14:paraId="3E623210" w14:textId="77777777" w:rsidTr="00F52BC5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885CF" w14:textId="77777777" w:rsidR="00F52BC5" w:rsidRPr="00F52BC5" w:rsidRDefault="00F52BC5" w:rsidP="0054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F52B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F52BC5">
              <w:rPr>
                <w:rFonts w:ascii="Times New Roman" w:hAnsi="Times New Roman" w:cs="Times New Roman"/>
                <w:bCs/>
                <w:sz w:val="18"/>
                <w:szCs w:val="18"/>
              </w:rPr>
              <w:t>Opremanje ustanove</w:t>
            </w:r>
            <w:r w:rsidRPr="00F52B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2BC5">
              <w:rPr>
                <w:rFonts w:ascii="Times New Roman" w:hAnsi="Times New Roman" w:cs="Times New Roman"/>
                <w:bCs/>
                <w:sz w:val="18"/>
                <w:szCs w:val="18"/>
              </w:rPr>
              <w:t>vrši se iz sredstava koje Učilište prihoduje od osnovne djelatnosti, a nakon što pokrije troškove vanjskih suradnika koji rade na realizaciji obrazovnih programa, dio troškova energije, usluga i materijala za tekuće i investicijsko održavanje i druge troškove nastale redovnim poslovanjem.</w:t>
            </w:r>
          </w:p>
        </w:tc>
      </w:tr>
      <w:tr w:rsidR="00F52BC5" w:rsidRPr="00F52BC5" w14:paraId="611A8748" w14:textId="77777777" w:rsidTr="00F1091D">
        <w:trPr>
          <w:trHeight w:val="81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75DD0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D1C5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A7146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43E7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B49C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Ostvarena vrijednost 2025.</w:t>
            </w:r>
          </w:p>
        </w:tc>
      </w:tr>
      <w:tr w:rsidR="00F52BC5" w:rsidRPr="00F52BC5" w14:paraId="78BB397A" w14:textId="77777777" w:rsidTr="00F1091D">
        <w:trPr>
          <w:trHeight w:val="27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C15A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Količina novonabavljene opreme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7EA1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88D4D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KOL</w:t>
            </w: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A041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6 uredskih ormara</w:t>
            </w:r>
          </w:p>
          <w:p w14:paraId="239DE34A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katedre</w:t>
            </w:r>
          </w:p>
          <w:p w14:paraId="7B254327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stropni projektor</w:t>
            </w:r>
          </w:p>
          <w:p w14:paraId="5F8E34FD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mini server sustav</w:t>
            </w:r>
          </w:p>
          <w:p w14:paraId="6D93B7A2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A701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6 uredskih ormara</w:t>
            </w:r>
          </w:p>
          <w:p w14:paraId="1C2BB399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katedre</w:t>
            </w:r>
          </w:p>
          <w:p w14:paraId="5395AD14" w14:textId="4DC0FA4F" w:rsidR="00F52BC5" w:rsidRPr="00F52BC5" w:rsidRDefault="00614FDA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1 uredska </w:t>
            </w:r>
            <w:r w:rsidR="00A1336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fotelja</w:t>
            </w:r>
          </w:p>
          <w:p w14:paraId="301DB075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stropni projektor</w:t>
            </w:r>
          </w:p>
          <w:p w14:paraId="7E074A52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mini server sustav</w:t>
            </w:r>
          </w:p>
        </w:tc>
      </w:tr>
      <w:tr w:rsidR="00F52BC5" w:rsidRPr="00F52BC5" w14:paraId="266CEA21" w14:textId="77777777" w:rsidTr="00F1091D">
        <w:trPr>
          <w:trHeight w:val="255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98E9BE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Tekući projekt T100071 Akreditacija Erasmus+ 2023-2027 (Projekt2*)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4BF192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7F35D2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409393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5.151,82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6A69E2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5.151,82</w:t>
            </w:r>
          </w:p>
        </w:tc>
      </w:tr>
      <w:tr w:rsidR="00F52BC5" w:rsidRPr="00F52BC5" w14:paraId="3DA69FB9" w14:textId="77777777" w:rsidTr="00F52BC5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EC489" w14:textId="77777777" w:rsidR="00F52BC5" w:rsidRPr="00F52BC5" w:rsidRDefault="00F52BC5" w:rsidP="0054121D">
            <w:pPr>
              <w:pStyle w:val="ListParagraph"/>
              <w:spacing w:after="200" w:line="276" w:lineRule="auto"/>
              <w:ind w:left="30"/>
              <w:jc w:val="both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 w:rsidRPr="00F52BC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F52BC5">
              <w:rPr>
                <w:rFonts w:ascii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U 2025. godini realizirane su preostale planirane mobilnosti. U sklopu projekta POU EdU 2 djelatnice Učilišta sudjelovale su na aktivnosti praćenja rada u inozemnoj ustanovi za obrazovanje odraslih, s ciljem jačanja digitalnih i komunikacijskih kompetencija. U okviru projekta SENIORS in E(d)U realizirana je dodatna mobilnost kojom je 1 vanjska suradnica sudjelovala na strukturiranom tečaju s ciljem razvoja profesionalnih kompetencija i podizanja kvalitete rada s osobama treće životne dobi. Provedba projekta zaključena je u kolovozu 2025. godine, a po prihvaćanju završnog izvješća, u studenom je realizirana uplata od preostalih 20% od ukupno ugovorenih bespovratnih sredstava.</w:t>
            </w:r>
          </w:p>
        </w:tc>
      </w:tr>
      <w:tr w:rsidR="00F52BC5" w:rsidRPr="00F52BC5" w14:paraId="3009C7D3" w14:textId="77777777" w:rsidTr="00F1091D">
        <w:trPr>
          <w:trHeight w:val="81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A61E3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079A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25306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C9E0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4ECC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Ostvarena vrijednost 2025.</w:t>
            </w:r>
          </w:p>
          <w:p w14:paraId="7CA3B954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F52BC5" w:rsidRPr="00F52BC5" w14:paraId="14C567E5" w14:textId="77777777" w:rsidTr="00F1091D">
        <w:trPr>
          <w:trHeight w:val="27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AA52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Broj projektnih aktivnosti, sudionika, rezultata 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B5E5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4158B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B4FF0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mobilnost</w:t>
            </w:r>
          </w:p>
          <w:p w14:paraId="0C6666E2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sudionik</w:t>
            </w:r>
          </w:p>
          <w:p w14:paraId="4F85A486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 novi obrazovni program</w:t>
            </w:r>
          </w:p>
          <w:p w14:paraId="550579E7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 diseminacijske aktivnosti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68DC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mobilnosti</w:t>
            </w:r>
          </w:p>
          <w:p w14:paraId="191DA6E0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 sudionika</w:t>
            </w:r>
          </w:p>
          <w:p w14:paraId="2197A8E2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1 novi obrazovni program </w:t>
            </w:r>
          </w:p>
          <w:p w14:paraId="5236A0D8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 diseminacijske radionice</w:t>
            </w:r>
          </w:p>
        </w:tc>
      </w:tr>
      <w:tr w:rsidR="00F52BC5" w:rsidRPr="00F52BC5" w14:paraId="640C485D" w14:textId="77777777" w:rsidTr="00F1091D">
        <w:trPr>
          <w:trHeight w:val="282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2F8578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Tekući projekt T100072 Akreditacija Erasmus+ 2023-2027 (Projekt3*)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203F28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23D765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0B0CD0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13.360,00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F78092" w14:textId="77777777" w:rsidR="00F52BC5" w:rsidRPr="00F52BC5" w:rsidRDefault="00F52BC5" w:rsidP="00541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8.626,61</w:t>
            </w:r>
          </w:p>
        </w:tc>
      </w:tr>
      <w:tr w:rsidR="00F52BC5" w:rsidRPr="00F52BC5" w14:paraId="3D858E7E" w14:textId="77777777" w:rsidTr="00F52BC5">
        <w:trPr>
          <w:trHeight w:val="9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10422" w14:textId="5A8D135F" w:rsidR="00F52BC5" w:rsidRPr="00F52BC5" w:rsidRDefault="00F52BC5" w:rsidP="0054121D">
            <w:pPr>
              <w:pStyle w:val="ListParagraph"/>
              <w:spacing w:line="276" w:lineRule="auto"/>
              <w:ind w:left="3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B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aktivnosti/projekta:</w:t>
            </w:r>
            <w:r w:rsidRPr="00F52BC5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F52BC5">
              <w:rPr>
                <w:rFonts w:ascii="Times New Roman" w:hAnsi="Times New Roman" w:cs="Times New Roman"/>
                <w:sz w:val="18"/>
                <w:szCs w:val="18"/>
              </w:rPr>
              <w:t xml:space="preserve">U 2025. godini realizirane su 3 mobilnosti. U okviru projekta POU EdU 1 djelatnica i 2 vanjske suradnice Učilišta sudjelovale na strukturiranim tečajevima s ciljem jačanja andragoških kompetencija, s naglaskom na inkluzivnim pristupima, </w:t>
            </w:r>
            <w:r w:rsidR="00AD3FFD" w:rsidRPr="00F52BC5">
              <w:rPr>
                <w:rFonts w:ascii="Times New Roman" w:hAnsi="Times New Roman" w:cs="Times New Roman"/>
                <w:sz w:val="18"/>
                <w:szCs w:val="18"/>
              </w:rPr>
              <w:t>multikulturnoj</w:t>
            </w:r>
            <w:r w:rsidRPr="00F52BC5">
              <w:rPr>
                <w:rFonts w:ascii="Times New Roman" w:hAnsi="Times New Roman" w:cs="Times New Roman"/>
                <w:sz w:val="18"/>
                <w:szCs w:val="18"/>
              </w:rPr>
              <w:t xml:space="preserve"> komunikaciji i primjeni digitalnih alata. U okviru projekta eREADY4BUSINESS 1 djelatnica Učilišta sudjelovala je na tečaju iz područja održivog razvoja s ciljem unaprjeđenja neformalnog programa za mlade osobe te su održane 2 interaktivne diseminacijske radionice za polaznike u svrhu jačanja ekološke odgovornosti u svakodnevnom životu.</w:t>
            </w:r>
          </w:p>
          <w:p w14:paraId="474858DA" w14:textId="77777777" w:rsidR="00F52BC5" w:rsidRPr="00F52BC5" w:rsidRDefault="00F52BC5" w:rsidP="0054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F52BC5" w:rsidRPr="00F52BC5" w14:paraId="4B03721D" w14:textId="77777777" w:rsidTr="00F1091D">
        <w:trPr>
          <w:trHeight w:val="81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855CF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BE78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7B405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0706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2025.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378B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Ostvarena vrijednost 2025.</w:t>
            </w:r>
          </w:p>
        </w:tc>
      </w:tr>
      <w:tr w:rsidR="00F52BC5" w:rsidRPr="00F52BC5" w14:paraId="48F54E61" w14:textId="77777777" w:rsidTr="00F1091D">
        <w:trPr>
          <w:trHeight w:val="270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D993A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projektnih aktivnosti, sudionika, rezultata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25FA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9D4D7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KOL</w:t>
            </w:r>
            <w:r w:rsidRPr="00F52B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2109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3 mobilnosti </w:t>
            </w:r>
          </w:p>
          <w:p w14:paraId="002B2373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4 sudionika</w:t>
            </w:r>
          </w:p>
          <w:p w14:paraId="11FBA9B4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diseminacijske aktivnosti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A1756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3 mobilnosti </w:t>
            </w:r>
          </w:p>
          <w:p w14:paraId="5E4E283F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4 sudionika</w:t>
            </w:r>
          </w:p>
          <w:p w14:paraId="776ADB6A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2 diseminacijske aktivnosti</w:t>
            </w:r>
          </w:p>
          <w:p w14:paraId="59706C3D" w14:textId="77777777" w:rsidR="00F52BC5" w:rsidRPr="00F52BC5" w:rsidRDefault="00F52BC5" w:rsidP="005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F52BC5" w:rsidRPr="00F52BC5" w14:paraId="45E8676F" w14:textId="77777777" w:rsidTr="00F1091D">
        <w:trPr>
          <w:trHeight w:val="255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CC080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19923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C94C1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37D11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1BD8E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1DC41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BAA7D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52BC5" w:rsidRPr="00F52BC5" w14:paraId="5ACFCAFC" w14:textId="77777777" w:rsidTr="00F1091D">
        <w:trPr>
          <w:trHeight w:val="255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4E7FC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4A682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49BB8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6E185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698F0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5FF0F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6D46B" w14:textId="77777777" w:rsidR="00F52BC5" w:rsidRPr="00F52BC5" w:rsidRDefault="00F52BC5" w:rsidP="00541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70AB15A3" w14:textId="77777777" w:rsidR="00C925C1" w:rsidRDefault="00C925C1" w:rsidP="00C925C1">
      <w:pPr>
        <w:spacing w:after="0"/>
        <w:ind w:right="-1"/>
        <w:rPr>
          <w:rFonts w:ascii="Times New Roman" w:hAnsi="Times New Roman" w:cs="Times New Roman"/>
          <w:sz w:val="20"/>
          <w:szCs w:val="20"/>
          <w:highlight w:val="green"/>
        </w:rPr>
      </w:pPr>
    </w:p>
    <w:p w14:paraId="6E6A0439" w14:textId="77777777" w:rsidR="00C925C1" w:rsidRDefault="00C925C1" w:rsidP="00C925C1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14:paraId="74310234" w14:textId="77777777" w:rsidR="00D7425C" w:rsidRDefault="00D7425C" w:rsidP="004328C6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172E7CB4" w14:textId="77777777" w:rsidR="00A4028C" w:rsidRDefault="00A4028C" w:rsidP="004328C6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6D72C9F3" w14:textId="77777777" w:rsidR="00A4028C" w:rsidRDefault="00A4028C" w:rsidP="004328C6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67BA50D5" w14:textId="77777777" w:rsidR="00A4028C" w:rsidRDefault="00A4028C" w:rsidP="004328C6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71BBE866" w14:textId="77777777" w:rsidR="00A4028C" w:rsidRDefault="00A4028C" w:rsidP="004328C6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50CF75E8" w14:textId="77777777" w:rsidR="008961F0" w:rsidRDefault="008961F0" w:rsidP="004328C6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41EB3201" w14:textId="77777777" w:rsidR="00BF1095" w:rsidRPr="008961F0" w:rsidRDefault="00BF1095" w:rsidP="008961F0">
      <w:pPr>
        <w:spacing w:after="0"/>
        <w:ind w:right="-1"/>
        <w:rPr>
          <w:rFonts w:ascii="Times New Roman" w:hAnsi="Times New Roman" w:cs="Times New Roman"/>
          <w:sz w:val="10"/>
          <w:szCs w:val="10"/>
        </w:rPr>
      </w:pPr>
    </w:p>
    <w:p w14:paraId="76EA1957" w14:textId="77777777" w:rsidR="0009727B" w:rsidRPr="00BB02A1" w:rsidRDefault="00F86B57" w:rsidP="00520015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222816144"/>
      <w:r w:rsidRPr="00BB02A1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520015" w:rsidRPr="00BB02A1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BE24D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520015" w:rsidRPr="00BB02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POSEBN</w:t>
      </w:r>
      <w:r w:rsidR="00520015" w:rsidRPr="000C42E2">
        <w:rPr>
          <w:rFonts w:ascii="Times New Roman" w:hAnsi="Times New Roman" w:cs="Times New Roman"/>
          <w:b/>
          <w:color w:val="auto"/>
          <w:sz w:val="24"/>
          <w:szCs w:val="24"/>
        </w:rPr>
        <w:t>I IZVJEŠTAJI O IZVRŠENJU FINANCIJSKOG PLANA</w:t>
      </w:r>
      <w:bookmarkEnd w:id="17"/>
    </w:p>
    <w:p w14:paraId="0DDB1BAA" w14:textId="77777777" w:rsidR="0009727B" w:rsidRDefault="0009727B" w:rsidP="0009727B"/>
    <w:p w14:paraId="29C10261" w14:textId="77777777" w:rsidR="00520015" w:rsidRPr="00BB02A1" w:rsidRDefault="00520015" w:rsidP="00520015">
      <w:p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Posebni izvještaj</w:t>
      </w:r>
      <w:r w:rsidR="002B6220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o izvršenju financijskog plana </w:t>
      </w:r>
      <w:r w:rsidR="0004637E">
        <w:rPr>
          <w:rFonts w:ascii="Times New Roman" w:hAnsi="Times New Roman" w:cs="Times New Roman"/>
          <w:sz w:val="20"/>
          <w:szCs w:val="20"/>
        </w:rPr>
        <w:t xml:space="preserve">temeljeni su na </w:t>
      </w:r>
      <w:r w:rsidRPr="00BB02A1">
        <w:rPr>
          <w:rFonts w:ascii="Times New Roman" w:hAnsi="Times New Roman" w:cs="Times New Roman"/>
          <w:sz w:val="20"/>
          <w:szCs w:val="20"/>
        </w:rPr>
        <w:t xml:space="preserve">odredbama članka 30. </w:t>
      </w:r>
      <w:r w:rsidR="002B6220" w:rsidRPr="00991814">
        <w:rPr>
          <w:rFonts w:ascii="Times New Roman" w:eastAsia="Times New Roman" w:hAnsi="Times New Roman" w:cs="Times New Roman"/>
          <w:sz w:val="20"/>
          <w:szCs w:val="20"/>
          <w:lang w:eastAsia="en-GB"/>
        </w:rPr>
        <w:t>Pravilnika o polugodišnjem i godišnjem izvještaju o izvršenju proračuna</w:t>
      </w:r>
      <w:r w:rsidR="002B622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 financijskog plana</w:t>
      </w:r>
      <w:r w:rsidR="0004637E">
        <w:rPr>
          <w:rFonts w:ascii="Times New Roman" w:hAnsi="Times New Roman" w:cs="Times New Roman"/>
          <w:sz w:val="20"/>
          <w:szCs w:val="20"/>
        </w:rPr>
        <w:t>. I</w:t>
      </w:r>
      <w:r w:rsidRPr="00BB02A1">
        <w:rPr>
          <w:rFonts w:ascii="Times New Roman" w:hAnsi="Times New Roman" w:cs="Times New Roman"/>
          <w:sz w:val="20"/>
          <w:szCs w:val="20"/>
        </w:rPr>
        <w:t>skazani su izvještaji kako slijedi:</w:t>
      </w:r>
    </w:p>
    <w:p w14:paraId="6C8510DD" w14:textId="77777777" w:rsidR="00520015" w:rsidRPr="00BB02A1" w:rsidRDefault="00520015" w:rsidP="0052001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 xml:space="preserve">Izvještaj o zaduživanju na domaćem </w:t>
      </w:r>
      <w:r w:rsidR="00120869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stranom tržištu novca </w:t>
      </w:r>
      <w:r w:rsidR="009637D5" w:rsidRPr="00BB02A1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kapitala</w:t>
      </w:r>
    </w:p>
    <w:p w14:paraId="47E4CF04" w14:textId="77777777" w:rsidR="00520015" w:rsidRPr="00BB02A1" w:rsidRDefault="00520015" w:rsidP="0052001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Izvještaj o korištenju sredstava fondova Europske unije</w:t>
      </w:r>
    </w:p>
    <w:p w14:paraId="2FE6B97A" w14:textId="77777777" w:rsidR="00520015" w:rsidRPr="00BB02A1" w:rsidRDefault="00520015" w:rsidP="0052001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 xml:space="preserve">Izvještaj o danim zajmovima </w:t>
      </w:r>
      <w:r w:rsidR="00120869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potraživanjima po danim zajmovima</w:t>
      </w:r>
    </w:p>
    <w:p w14:paraId="41663BD0" w14:textId="77777777" w:rsidR="00F86B57" w:rsidRDefault="009637D5" w:rsidP="0009727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 xml:space="preserve">Izvještaj o stanju potraživanja </w:t>
      </w:r>
      <w:r w:rsidR="00120869">
        <w:rPr>
          <w:rFonts w:ascii="Times New Roman" w:hAnsi="Times New Roman" w:cs="Times New Roman"/>
          <w:sz w:val="20"/>
          <w:szCs w:val="20"/>
        </w:rPr>
        <w:t>i</w:t>
      </w:r>
      <w:r w:rsidRPr="00BB02A1">
        <w:rPr>
          <w:rFonts w:ascii="Times New Roman" w:hAnsi="Times New Roman" w:cs="Times New Roman"/>
          <w:sz w:val="20"/>
          <w:szCs w:val="20"/>
        </w:rPr>
        <w:t xml:space="preserve"> dospjelih obveza te o stanju potencijalnih obveza po osnovi sudskih sporova</w:t>
      </w:r>
    </w:p>
    <w:p w14:paraId="0A1160C6" w14:textId="77777777" w:rsidR="006E2337" w:rsidRDefault="006E2337" w:rsidP="006E23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Izvještaj o danim jamstvima i plaćanjima po protestiranim jamstvima (ako je proračunski korisnik dao jamstvo)</w:t>
      </w:r>
    </w:p>
    <w:p w14:paraId="57BA46F9" w14:textId="77777777" w:rsidR="00C337A6" w:rsidRPr="00C337A6" w:rsidRDefault="00C337A6" w:rsidP="00C337A6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20419D65" w14:textId="77777777" w:rsidR="009637D5" w:rsidRDefault="009637D5" w:rsidP="009E2915">
      <w:pPr>
        <w:pStyle w:val="Heading2"/>
        <w:numPr>
          <w:ilvl w:val="0"/>
          <w:numId w:val="11"/>
        </w:numPr>
        <w:ind w:left="284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18" w:name="_Toc222816145"/>
      <w:r w:rsidRPr="0080486C">
        <w:rPr>
          <w:rFonts w:ascii="Times New Roman" w:hAnsi="Times New Roman" w:cs="Times New Roman"/>
          <w:color w:val="auto"/>
          <w:sz w:val="22"/>
          <w:szCs w:val="22"/>
        </w:rPr>
        <w:t xml:space="preserve">Izvještaj o zaduživanju na domaćem </w:t>
      </w:r>
      <w:r w:rsidR="00F86B57" w:rsidRPr="0080486C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80486C">
        <w:rPr>
          <w:rFonts w:ascii="Times New Roman" w:hAnsi="Times New Roman" w:cs="Times New Roman"/>
          <w:color w:val="auto"/>
          <w:sz w:val="22"/>
          <w:szCs w:val="22"/>
        </w:rPr>
        <w:t xml:space="preserve"> stranom tržištu novca i kapitala</w:t>
      </w:r>
      <w:bookmarkEnd w:id="18"/>
    </w:p>
    <w:p w14:paraId="103FE47E" w14:textId="77777777" w:rsidR="007F45ED" w:rsidRPr="007F45ED" w:rsidRDefault="007F45ED" w:rsidP="007F45ED">
      <w:pPr>
        <w:spacing w:after="0"/>
      </w:pPr>
    </w:p>
    <w:p w14:paraId="7E2D5D1B" w14:textId="77777777" w:rsidR="004879E6" w:rsidRDefault="00623DC6" w:rsidP="009E2915">
      <w:pPr>
        <w:tabs>
          <w:tab w:val="left" w:pos="0"/>
          <w:tab w:val="left" w:pos="567"/>
          <w:tab w:val="left" w:pos="14884"/>
        </w:tabs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Pučko otvoreno učilište „Ante Babić“ Umag </w:t>
      </w:r>
      <w:r w:rsidR="009637D5" w:rsidRPr="007252EE">
        <w:rPr>
          <w:rFonts w:ascii="Times New Roman" w:hAnsi="Times New Roman" w:cs="Times New Roman"/>
          <w:sz w:val="20"/>
          <w:szCs w:val="20"/>
        </w:rPr>
        <w:t>nije se zaduživa</w:t>
      </w:r>
      <w:r w:rsidR="004460D5">
        <w:rPr>
          <w:rFonts w:ascii="Times New Roman" w:hAnsi="Times New Roman" w:cs="Times New Roman"/>
          <w:sz w:val="20"/>
          <w:szCs w:val="20"/>
        </w:rPr>
        <w:t>o</w:t>
      </w:r>
      <w:r w:rsidR="009637D5" w:rsidRPr="007252EE">
        <w:rPr>
          <w:rFonts w:ascii="Times New Roman" w:hAnsi="Times New Roman" w:cs="Times New Roman"/>
          <w:sz w:val="20"/>
          <w:szCs w:val="20"/>
        </w:rPr>
        <w:t xml:space="preserve"> na domaćem i stranom tržištu</w:t>
      </w:r>
      <w:r w:rsidR="0063250B">
        <w:rPr>
          <w:rFonts w:ascii="Times New Roman" w:hAnsi="Times New Roman" w:cs="Times New Roman"/>
          <w:sz w:val="20"/>
          <w:szCs w:val="20"/>
        </w:rPr>
        <w:t xml:space="preserve"> </w:t>
      </w:r>
      <w:r w:rsidR="009637D5" w:rsidRPr="007252EE">
        <w:rPr>
          <w:rFonts w:ascii="Times New Roman" w:hAnsi="Times New Roman" w:cs="Times New Roman"/>
          <w:sz w:val="20"/>
          <w:szCs w:val="20"/>
        </w:rPr>
        <w:t>novca i kapitala</w:t>
      </w:r>
      <w:r w:rsidR="000B3DB9">
        <w:rPr>
          <w:rFonts w:ascii="Times New Roman" w:hAnsi="Times New Roman" w:cs="Times New Roman"/>
          <w:sz w:val="20"/>
          <w:szCs w:val="20"/>
        </w:rPr>
        <w:t xml:space="preserve">, </w:t>
      </w:r>
      <w:r w:rsidR="009637D5" w:rsidRPr="007252EE">
        <w:rPr>
          <w:rFonts w:ascii="Times New Roman" w:hAnsi="Times New Roman" w:cs="Times New Roman"/>
          <w:sz w:val="20"/>
          <w:szCs w:val="20"/>
        </w:rPr>
        <w:t>te nije dava</w:t>
      </w:r>
      <w:r w:rsidR="004460D5">
        <w:rPr>
          <w:rFonts w:ascii="Times New Roman" w:hAnsi="Times New Roman" w:cs="Times New Roman"/>
          <w:sz w:val="20"/>
          <w:szCs w:val="20"/>
        </w:rPr>
        <w:t>o</w:t>
      </w:r>
      <w:r w:rsidR="009637D5" w:rsidRPr="007252EE">
        <w:rPr>
          <w:rFonts w:ascii="Times New Roman" w:hAnsi="Times New Roman" w:cs="Times New Roman"/>
          <w:sz w:val="20"/>
          <w:szCs w:val="20"/>
        </w:rPr>
        <w:t xml:space="preserve"> zajmove </w:t>
      </w:r>
      <w:r w:rsidR="004460D5">
        <w:rPr>
          <w:rFonts w:ascii="Times New Roman" w:hAnsi="Times New Roman" w:cs="Times New Roman"/>
          <w:sz w:val="20"/>
          <w:szCs w:val="20"/>
        </w:rPr>
        <w:t>niti ima potraživanja po danim</w:t>
      </w:r>
      <w:r w:rsidR="009637D5">
        <w:rPr>
          <w:rFonts w:ascii="Times New Roman" w:hAnsi="Times New Roman" w:cs="Times New Roman"/>
          <w:sz w:val="20"/>
          <w:szCs w:val="20"/>
        </w:rPr>
        <w:t xml:space="preserve"> </w:t>
      </w:r>
      <w:r w:rsidR="009637D5" w:rsidRPr="007252EE">
        <w:rPr>
          <w:rFonts w:ascii="Times New Roman" w:hAnsi="Times New Roman" w:cs="Times New Roman"/>
          <w:sz w:val="20"/>
          <w:szCs w:val="20"/>
        </w:rPr>
        <w:t xml:space="preserve">zajmovima. </w:t>
      </w:r>
    </w:p>
    <w:p w14:paraId="2D59E2E0" w14:textId="77777777" w:rsidR="007A2E11" w:rsidRPr="00B8034F" w:rsidRDefault="007A2E11" w:rsidP="007A2E11">
      <w:pPr>
        <w:tabs>
          <w:tab w:val="left" w:pos="0"/>
          <w:tab w:val="left" w:pos="567"/>
          <w:tab w:val="left" w:pos="13892"/>
        </w:tabs>
        <w:spacing w:after="0"/>
        <w:ind w:right="567"/>
        <w:jc w:val="both"/>
        <w:rPr>
          <w:rFonts w:ascii="Times New Roman" w:hAnsi="Times New Roman" w:cs="Times New Roman"/>
          <w:sz w:val="16"/>
          <w:szCs w:val="16"/>
        </w:rPr>
      </w:pPr>
    </w:p>
    <w:p w14:paraId="6C616DD6" w14:textId="77777777" w:rsidR="00466B42" w:rsidRDefault="009637D5" w:rsidP="008018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 xml:space="preserve">Tablica </w:t>
      </w:r>
      <w:r w:rsidR="007A2E11">
        <w:rPr>
          <w:rFonts w:ascii="Times New Roman" w:hAnsi="Times New Roman" w:cs="Times New Roman"/>
          <w:sz w:val="20"/>
          <w:szCs w:val="20"/>
        </w:rPr>
        <w:t>9</w:t>
      </w:r>
      <w:r w:rsidRPr="00BB02A1">
        <w:rPr>
          <w:rFonts w:ascii="Times New Roman" w:hAnsi="Times New Roman" w:cs="Times New Roman"/>
          <w:sz w:val="20"/>
          <w:szCs w:val="20"/>
        </w:rPr>
        <w:t>. R</w:t>
      </w:r>
      <w:r w:rsidR="00801828" w:rsidRPr="00BB02A1">
        <w:rPr>
          <w:rFonts w:ascii="Times New Roman" w:hAnsi="Times New Roman" w:cs="Times New Roman"/>
          <w:sz w:val="20"/>
          <w:szCs w:val="20"/>
        </w:rPr>
        <w:t>ačun zaduživanja i financiranja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6516"/>
        <w:gridCol w:w="2020"/>
        <w:gridCol w:w="2104"/>
        <w:gridCol w:w="2048"/>
        <w:gridCol w:w="992"/>
        <w:gridCol w:w="1057"/>
      </w:tblGrid>
      <w:tr w:rsidR="00466B42" w:rsidRPr="00F77D2C" w14:paraId="4E716B2F" w14:textId="77777777" w:rsidTr="00AF0463">
        <w:trPr>
          <w:trHeight w:val="55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BF8900" w14:textId="77777777" w:rsidR="00466B42" w:rsidRPr="00F77D2C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Brojčana oznaka i naziv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7B251" w14:textId="77777777" w:rsidR="00466B42" w:rsidRPr="00F77D2C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     202</w:t>
            </w:r>
            <w:r w:rsid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0CE39" w14:textId="77777777" w:rsidR="00466B42" w:rsidRPr="00F77D2C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Izvorni plan / Rebalans</w:t>
            </w:r>
            <w:r w:rsid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 w:rsid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46A34" w14:textId="77777777" w:rsidR="00466B42" w:rsidRPr="00F77D2C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</w:t>
            </w:r>
            <w:r w:rsid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 w:rsid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.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1B0C5C" w14:textId="77777777" w:rsidR="00466B42" w:rsidRPr="00F77D2C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B5D322" w14:textId="77777777" w:rsidR="00466B42" w:rsidRPr="00F77D2C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 </w:t>
            </w:r>
          </w:p>
        </w:tc>
      </w:tr>
      <w:tr w:rsidR="00466B42" w:rsidRPr="00F77D2C" w14:paraId="480FF602" w14:textId="77777777" w:rsidTr="00AF0463">
        <w:trPr>
          <w:trHeight w:val="253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CDE0" w14:textId="77777777" w:rsidR="00466B42" w:rsidRPr="00F77D2C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087C" w14:textId="77777777" w:rsidR="00466B42" w:rsidRPr="00F77D2C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2522" w14:textId="77777777" w:rsidR="00466B42" w:rsidRPr="00F77D2C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6A02" w14:textId="77777777" w:rsidR="00466B42" w:rsidRPr="00F77D2C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B4B4" w14:textId="77777777" w:rsidR="00466B42" w:rsidRPr="00F77D2C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3F66" w14:textId="77777777" w:rsidR="00466B42" w:rsidRPr="00F77D2C" w:rsidRDefault="00466B42" w:rsidP="0011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4/3</w:t>
            </w:r>
          </w:p>
        </w:tc>
      </w:tr>
      <w:tr w:rsidR="00466B42" w:rsidRPr="00F77D2C" w14:paraId="4B4E8DDB" w14:textId="77777777" w:rsidTr="00AF0463">
        <w:trPr>
          <w:trHeight w:val="253"/>
        </w:trPr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5D8F48" w14:textId="77777777" w:rsidR="00466B42" w:rsidRPr="00F77D2C" w:rsidRDefault="00466B42" w:rsidP="00112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RAČUN ZADUŽIVANJA / FINANCIRANJA</w:t>
            </w:r>
          </w:p>
        </w:tc>
      </w:tr>
      <w:tr w:rsidR="00466B42" w:rsidRPr="00F77D2C" w14:paraId="5902D8B4" w14:textId="77777777" w:rsidTr="00AF0463">
        <w:trPr>
          <w:trHeight w:val="25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4D617" w14:textId="77777777" w:rsidR="00466B42" w:rsidRPr="00F77D2C" w:rsidRDefault="00466B42" w:rsidP="00112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E76E" w14:textId="77777777" w:rsidR="00466B42" w:rsidRPr="00F77D2C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2DD9" w14:textId="77777777" w:rsidR="00466B42" w:rsidRPr="00F77D2C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8ADD" w14:textId="77777777" w:rsidR="00466B42" w:rsidRPr="00F77D2C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207F" w14:textId="77777777" w:rsidR="00466B42" w:rsidRPr="00F77D2C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644D" w14:textId="77777777" w:rsidR="00466B42" w:rsidRPr="00F77D2C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66B42" w:rsidRPr="00F77D2C" w14:paraId="6DC3FAB5" w14:textId="77777777" w:rsidTr="00AF0463">
        <w:trPr>
          <w:trHeight w:val="25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05F75" w14:textId="77777777" w:rsidR="00466B42" w:rsidRPr="00F77D2C" w:rsidRDefault="00466B42" w:rsidP="001126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0531" w14:textId="77777777" w:rsidR="00466B42" w:rsidRPr="00F77D2C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DBAE" w14:textId="77777777" w:rsidR="00466B42" w:rsidRPr="00F77D2C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6280" w14:textId="77777777" w:rsidR="00466B42" w:rsidRPr="00F77D2C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9C7F" w14:textId="77777777" w:rsidR="00466B42" w:rsidRPr="00F77D2C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7F5D" w14:textId="77777777" w:rsidR="00466B42" w:rsidRPr="00F77D2C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466B42" w:rsidRPr="00F77D2C" w14:paraId="5F9DE3C7" w14:textId="77777777" w:rsidTr="00AF0463">
        <w:trPr>
          <w:trHeight w:val="25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EF7D" w14:textId="77777777" w:rsidR="00466B42" w:rsidRPr="00F77D2C" w:rsidRDefault="00466B42" w:rsidP="00112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NETO ZADUŽIVANJE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3A18" w14:textId="77777777" w:rsidR="00466B42" w:rsidRPr="00F77D2C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8095" w14:textId="77777777" w:rsidR="00466B42" w:rsidRPr="00F77D2C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DA7A" w14:textId="77777777" w:rsidR="00466B42" w:rsidRPr="00F77D2C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4806" w14:textId="77777777" w:rsidR="00466B42" w:rsidRPr="00F77D2C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CF84" w14:textId="77777777" w:rsidR="00466B42" w:rsidRPr="00F77D2C" w:rsidRDefault="00466B42" w:rsidP="0011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F77D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</w:tr>
    </w:tbl>
    <w:p w14:paraId="473827A1" w14:textId="77777777" w:rsidR="00E56EEE" w:rsidRDefault="00E56EEE" w:rsidP="0009727B">
      <w:pPr>
        <w:rPr>
          <w:sz w:val="16"/>
          <w:szCs w:val="16"/>
        </w:rPr>
      </w:pPr>
    </w:p>
    <w:p w14:paraId="50551943" w14:textId="77777777" w:rsidR="008961F0" w:rsidRDefault="008961F0" w:rsidP="0009727B">
      <w:pPr>
        <w:rPr>
          <w:sz w:val="16"/>
          <w:szCs w:val="16"/>
        </w:rPr>
      </w:pPr>
    </w:p>
    <w:p w14:paraId="6BB70E02" w14:textId="77777777" w:rsidR="008961F0" w:rsidRDefault="008961F0" w:rsidP="0009727B">
      <w:pPr>
        <w:rPr>
          <w:sz w:val="16"/>
          <w:szCs w:val="16"/>
        </w:rPr>
      </w:pPr>
    </w:p>
    <w:p w14:paraId="68A1476E" w14:textId="77777777" w:rsidR="008961F0" w:rsidRDefault="008961F0" w:rsidP="0009727B">
      <w:pPr>
        <w:rPr>
          <w:sz w:val="16"/>
          <w:szCs w:val="16"/>
        </w:rPr>
      </w:pPr>
    </w:p>
    <w:p w14:paraId="0E3E2599" w14:textId="77777777" w:rsidR="008961F0" w:rsidRDefault="008961F0" w:rsidP="0009727B">
      <w:pPr>
        <w:rPr>
          <w:sz w:val="16"/>
          <w:szCs w:val="16"/>
        </w:rPr>
      </w:pPr>
    </w:p>
    <w:p w14:paraId="013521DF" w14:textId="77777777" w:rsidR="008961F0" w:rsidRDefault="008961F0" w:rsidP="0009727B">
      <w:pPr>
        <w:rPr>
          <w:sz w:val="16"/>
          <w:szCs w:val="16"/>
        </w:rPr>
      </w:pPr>
    </w:p>
    <w:p w14:paraId="6E611FD5" w14:textId="77777777" w:rsidR="008961F0" w:rsidRDefault="008961F0" w:rsidP="0009727B">
      <w:pPr>
        <w:rPr>
          <w:sz w:val="16"/>
          <w:szCs w:val="16"/>
        </w:rPr>
      </w:pPr>
    </w:p>
    <w:p w14:paraId="1F0F1496" w14:textId="77777777" w:rsidR="008961F0" w:rsidRDefault="008961F0" w:rsidP="0009727B">
      <w:pPr>
        <w:rPr>
          <w:sz w:val="16"/>
          <w:szCs w:val="16"/>
        </w:rPr>
      </w:pPr>
    </w:p>
    <w:p w14:paraId="20957438" w14:textId="77777777" w:rsidR="008961F0" w:rsidRDefault="008961F0" w:rsidP="0009727B">
      <w:pPr>
        <w:rPr>
          <w:sz w:val="16"/>
          <w:szCs w:val="16"/>
        </w:rPr>
      </w:pPr>
    </w:p>
    <w:p w14:paraId="209844E3" w14:textId="77777777" w:rsidR="001E73F2" w:rsidRDefault="001E73F2" w:rsidP="0009727B">
      <w:pPr>
        <w:rPr>
          <w:sz w:val="10"/>
          <w:szCs w:val="10"/>
        </w:rPr>
      </w:pPr>
    </w:p>
    <w:p w14:paraId="0C978951" w14:textId="77777777" w:rsidR="001E73F2" w:rsidRPr="001E73F2" w:rsidRDefault="001E73F2" w:rsidP="001E73F2">
      <w:pPr>
        <w:spacing w:after="0"/>
        <w:rPr>
          <w:sz w:val="10"/>
          <w:szCs w:val="10"/>
        </w:rPr>
      </w:pPr>
    </w:p>
    <w:p w14:paraId="2C7B9B87" w14:textId="77777777" w:rsidR="009637D5" w:rsidRPr="003E4DD1" w:rsidRDefault="009637D5" w:rsidP="00493827">
      <w:pPr>
        <w:pStyle w:val="Heading2"/>
        <w:numPr>
          <w:ilvl w:val="0"/>
          <w:numId w:val="9"/>
        </w:numPr>
        <w:ind w:left="284"/>
        <w:jc w:val="center"/>
        <w:rPr>
          <w:rFonts w:ascii="Times New Roman" w:hAnsi="Times New Roman" w:cs="Times New Roman"/>
          <w:sz w:val="22"/>
          <w:szCs w:val="22"/>
        </w:rPr>
      </w:pPr>
      <w:bookmarkStart w:id="19" w:name="_Toc222816146"/>
      <w:r w:rsidRPr="003E4DD1">
        <w:rPr>
          <w:rFonts w:ascii="Times New Roman" w:hAnsi="Times New Roman" w:cs="Times New Roman"/>
          <w:color w:val="auto"/>
          <w:sz w:val="22"/>
          <w:szCs w:val="22"/>
        </w:rPr>
        <w:t>Izvještaj o korištenju sredstava fondova Europske unije</w:t>
      </w:r>
      <w:bookmarkEnd w:id="19"/>
    </w:p>
    <w:p w14:paraId="1D0A5F3D" w14:textId="77777777" w:rsidR="009637D5" w:rsidRDefault="009637D5" w:rsidP="00C1405A">
      <w:pPr>
        <w:spacing w:after="0"/>
      </w:pPr>
    </w:p>
    <w:p w14:paraId="31F46ECB" w14:textId="77777777" w:rsidR="00BB5F47" w:rsidRPr="00A0663E" w:rsidRDefault="00BF03AF" w:rsidP="001C2EF5">
      <w:pPr>
        <w:tabs>
          <w:tab w:val="left" w:pos="0"/>
          <w:tab w:val="left" w:pos="567"/>
          <w:tab w:val="left" w:pos="13892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0663E">
        <w:rPr>
          <w:rFonts w:ascii="Times New Roman" w:eastAsia="Times New Roman" w:hAnsi="Times New Roman" w:cs="Times New Roman"/>
          <w:sz w:val="20"/>
          <w:szCs w:val="20"/>
          <w:lang w:eastAsia="en-GB"/>
        </w:rPr>
        <w:t>Izvještaj sadrži podatke o evidentiranim prihodima i primicima te rashodima i izdacima iz fondova Europske unije za proračunsku godinu.</w:t>
      </w:r>
    </w:p>
    <w:p w14:paraId="094B2E1A" w14:textId="77777777" w:rsidR="00BB5F47" w:rsidRPr="002B1693" w:rsidRDefault="00BB5F47" w:rsidP="000F1110">
      <w:pPr>
        <w:tabs>
          <w:tab w:val="left" w:pos="0"/>
          <w:tab w:val="left" w:pos="567"/>
          <w:tab w:val="left" w:pos="1389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4345272" w14:textId="77777777" w:rsidR="008961F0" w:rsidRPr="001C4D09" w:rsidRDefault="009637D5" w:rsidP="002538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C4D09">
        <w:rPr>
          <w:rFonts w:ascii="Times New Roman" w:hAnsi="Times New Roman" w:cs="Times New Roman"/>
          <w:sz w:val="20"/>
          <w:szCs w:val="20"/>
        </w:rPr>
        <w:t>Tablica 1</w:t>
      </w:r>
      <w:r w:rsidR="00AC6313" w:rsidRPr="001C4D09">
        <w:rPr>
          <w:rFonts w:ascii="Times New Roman" w:hAnsi="Times New Roman" w:cs="Times New Roman"/>
          <w:sz w:val="20"/>
          <w:szCs w:val="20"/>
        </w:rPr>
        <w:t>0</w:t>
      </w:r>
      <w:r w:rsidRPr="001C4D09">
        <w:rPr>
          <w:rFonts w:ascii="Times New Roman" w:hAnsi="Times New Roman" w:cs="Times New Roman"/>
          <w:sz w:val="20"/>
          <w:szCs w:val="20"/>
        </w:rPr>
        <w:t xml:space="preserve">. </w:t>
      </w:r>
      <w:r w:rsidR="000B3DB9" w:rsidRPr="001C4D09">
        <w:rPr>
          <w:rFonts w:ascii="Times New Roman" w:hAnsi="Times New Roman" w:cs="Times New Roman"/>
          <w:sz w:val="20"/>
          <w:szCs w:val="20"/>
        </w:rPr>
        <w:t>K</w:t>
      </w:r>
      <w:r w:rsidRPr="001C4D09">
        <w:rPr>
          <w:rFonts w:ascii="Times New Roman" w:hAnsi="Times New Roman" w:cs="Times New Roman"/>
          <w:sz w:val="20"/>
          <w:szCs w:val="20"/>
        </w:rPr>
        <w:t>orištenj</w:t>
      </w:r>
      <w:r w:rsidR="00401855" w:rsidRPr="001C4D09">
        <w:rPr>
          <w:rFonts w:ascii="Times New Roman" w:hAnsi="Times New Roman" w:cs="Times New Roman"/>
          <w:sz w:val="20"/>
          <w:szCs w:val="20"/>
        </w:rPr>
        <w:t>e</w:t>
      </w:r>
      <w:r w:rsidRPr="001C4D09">
        <w:rPr>
          <w:rFonts w:ascii="Times New Roman" w:hAnsi="Times New Roman" w:cs="Times New Roman"/>
          <w:sz w:val="20"/>
          <w:szCs w:val="20"/>
        </w:rPr>
        <w:t xml:space="preserve"> sredstava fondova </w:t>
      </w:r>
      <w:r w:rsidR="00401855" w:rsidRPr="001C4D09">
        <w:rPr>
          <w:rFonts w:ascii="Times New Roman" w:hAnsi="Times New Roman" w:cs="Times New Roman"/>
          <w:sz w:val="20"/>
          <w:szCs w:val="20"/>
        </w:rPr>
        <w:t>E</w:t>
      </w:r>
      <w:r w:rsidRPr="001C4D09">
        <w:rPr>
          <w:rFonts w:ascii="Times New Roman" w:hAnsi="Times New Roman" w:cs="Times New Roman"/>
          <w:sz w:val="20"/>
          <w:szCs w:val="20"/>
        </w:rPr>
        <w:t xml:space="preserve">uropske unije </w:t>
      </w:r>
      <w:r w:rsidR="007C1C92" w:rsidRPr="001C4D09">
        <w:rPr>
          <w:rFonts w:ascii="Times New Roman" w:hAnsi="Times New Roman" w:cs="Times New Roman"/>
          <w:sz w:val="20"/>
          <w:szCs w:val="20"/>
        </w:rPr>
        <w:t>- prihodi/rashodi, primici/izdaci</w:t>
      </w:r>
    </w:p>
    <w:tbl>
      <w:tblPr>
        <w:tblW w:w="14800" w:type="dxa"/>
        <w:jc w:val="center"/>
        <w:tblLook w:val="04A0" w:firstRow="1" w:lastRow="0" w:firstColumn="1" w:lastColumn="0" w:noHBand="0" w:noVBand="1"/>
      </w:tblPr>
      <w:tblGrid>
        <w:gridCol w:w="6068"/>
        <w:gridCol w:w="2367"/>
        <w:gridCol w:w="2220"/>
        <w:gridCol w:w="2071"/>
        <w:gridCol w:w="2074"/>
      </w:tblGrid>
      <w:tr w:rsidR="008961F0" w:rsidRPr="001C4D09" w14:paraId="2061DFBE" w14:textId="77777777" w:rsidTr="000629C5">
        <w:trPr>
          <w:trHeight w:val="428"/>
          <w:jc w:val="center"/>
        </w:trPr>
        <w:tc>
          <w:tcPr>
            <w:tcW w:w="6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4B9F55" w14:textId="77777777" w:rsidR="008961F0" w:rsidRPr="001C4D09" w:rsidRDefault="008961F0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bookmarkStart w:id="20" w:name="_Hlk190692526"/>
            <w:r w:rsidRPr="001C4D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EU programi</w:t>
            </w:r>
          </w:p>
        </w:tc>
        <w:tc>
          <w:tcPr>
            <w:tcW w:w="8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C3109" w14:textId="77777777" w:rsidR="008961F0" w:rsidRPr="001C4D09" w:rsidRDefault="008961F0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Stanje na dan 31. prosinac 2025.</w:t>
            </w:r>
          </w:p>
        </w:tc>
      </w:tr>
      <w:tr w:rsidR="008961F0" w:rsidRPr="001C4D09" w14:paraId="21038842" w14:textId="77777777" w:rsidTr="00956C6F">
        <w:trPr>
          <w:trHeight w:val="420"/>
          <w:jc w:val="center"/>
        </w:trPr>
        <w:tc>
          <w:tcPr>
            <w:tcW w:w="6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D13BB6" w14:textId="77777777" w:rsidR="008961F0" w:rsidRPr="001C4D09" w:rsidRDefault="008961F0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EC9E18" w14:textId="77777777" w:rsidR="008961F0" w:rsidRPr="001C4D09" w:rsidRDefault="008961F0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Prihodi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9C48D" w14:textId="77777777" w:rsidR="008961F0" w:rsidRPr="001C4D09" w:rsidRDefault="008961F0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Primici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763A28" w14:textId="77777777" w:rsidR="008961F0" w:rsidRPr="001C4D09" w:rsidRDefault="008961F0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Rashodi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1B758" w14:textId="77777777" w:rsidR="008961F0" w:rsidRPr="001C4D09" w:rsidRDefault="008961F0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Izdaci</w:t>
            </w:r>
          </w:p>
        </w:tc>
      </w:tr>
      <w:tr w:rsidR="008961F0" w:rsidRPr="001C4D09" w14:paraId="1776B441" w14:textId="77777777" w:rsidTr="00560215">
        <w:trPr>
          <w:trHeight w:val="338"/>
          <w:jc w:val="center"/>
        </w:trPr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1063" w14:textId="77777777" w:rsidR="008961F0" w:rsidRPr="001C4D09" w:rsidRDefault="008961F0" w:rsidP="0085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Akreditacija Erasmus+ 2023-2027 (Projekt2*)</w:t>
            </w:r>
            <w:r w:rsidR="00956C6F" w:rsidRPr="001C4D0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- </w:t>
            </w:r>
            <w:r w:rsidRPr="001C4D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Program Erasmus +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7996" w14:textId="77777777" w:rsidR="008961F0" w:rsidRPr="001C4D09" w:rsidRDefault="008961F0" w:rsidP="00855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5.151,82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3E3D" w14:textId="77777777" w:rsidR="008961F0" w:rsidRPr="001C4D09" w:rsidRDefault="008961F0" w:rsidP="00855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A6B2" w14:textId="77777777" w:rsidR="008961F0" w:rsidRPr="001C4D09" w:rsidRDefault="008961F0" w:rsidP="00855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5.151,82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8A9CB" w14:textId="77777777" w:rsidR="008961F0" w:rsidRPr="001C4D09" w:rsidRDefault="008961F0" w:rsidP="00855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</w:tr>
      <w:tr w:rsidR="008961F0" w:rsidRPr="001C4D09" w14:paraId="0E6664D3" w14:textId="77777777" w:rsidTr="00560215">
        <w:trPr>
          <w:trHeight w:val="272"/>
          <w:jc w:val="center"/>
        </w:trPr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DD7B" w14:textId="77777777" w:rsidR="008961F0" w:rsidRPr="001C4D09" w:rsidRDefault="008961F0" w:rsidP="0085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Akreditacija Erasmus+ 2023-2027 (Projekt3*)</w:t>
            </w:r>
            <w:r w:rsidR="00956C6F" w:rsidRPr="001C4D0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- </w:t>
            </w:r>
            <w:r w:rsidRPr="001C4D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Program Erasmus +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968B" w14:textId="77777777" w:rsidR="008961F0" w:rsidRPr="001C4D09" w:rsidRDefault="008961F0" w:rsidP="00855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2AB0" w14:textId="77777777" w:rsidR="008961F0" w:rsidRPr="001C4D09" w:rsidRDefault="008961F0" w:rsidP="00855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473C3" w14:textId="77777777" w:rsidR="008961F0" w:rsidRPr="001C4D09" w:rsidRDefault="008961F0" w:rsidP="00855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8.626,61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C0CE" w14:textId="77777777" w:rsidR="008961F0" w:rsidRPr="001C4D09" w:rsidRDefault="008961F0" w:rsidP="00855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</w:tr>
      <w:tr w:rsidR="008961F0" w:rsidRPr="001C4D09" w14:paraId="7B477835" w14:textId="77777777" w:rsidTr="00560215">
        <w:trPr>
          <w:trHeight w:val="276"/>
          <w:jc w:val="center"/>
        </w:trPr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98CB" w14:textId="77777777" w:rsidR="008961F0" w:rsidRPr="001C4D09" w:rsidRDefault="008961F0" w:rsidP="00855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Ukupno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68AF" w14:textId="77777777" w:rsidR="008961F0" w:rsidRPr="001C4D09" w:rsidRDefault="008961F0" w:rsidP="00855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5.151,82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B93F" w14:textId="77777777" w:rsidR="008961F0" w:rsidRPr="001C4D09" w:rsidRDefault="008961F0" w:rsidP="00855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7E26" w14:textId="77777777" w:rsidR="008961F0" w:rsidRPr="001C4D09" w:rsidRDefault="008961F0" w:rsidP="00855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13.778,43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76F5" w14:textId="77777777" w:rsidR="008961F0" w:rsidRPr="001C4D09" w:rsidRDefault="008961F0" w:rsidP="00855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1C4D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</w:tr>
      <w:bookmarkEnd w:id="20"/>
    </w:tbl>
    <w:p w14:paraId="7FDB75F9" w14:textId="77777777" w:rsidR="008961F0" w:rsidRPr="001A28C6" w:rsidRDefault="008961F0" w:rsidP="0025387E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2149C0E1" w14:textId="77777777" w:rsidR="009637D5" w:rsidRPr="00AA50C1" w:rsidRDefault="009637D5" w:rsidP="00AA50C1">
      <w:pPr>
        <w:spacing w:after="0" w:line="240" w:lineRule="auto"/>
        <w:rPr>
          <w:sz w:val="10"/>
          <w:szCs w:val="10"/>
        </w:rPr>
      </w:pPr>
    </w:p>
    <w:p w14:paraId="25792F1D" w14:textId="77777777" w:rsidR="00177132" w:rsidRPr="00234D76" w:rsidRDefault="00177132" w:rsidP="001771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Krajem izvještajnog razdoblja utvrđeno je 5.151,82 eura prihoda na nivou tekućeg projekta </w:t>
      </w:r>
      <w:r w:rsidRPr="003C7051">
        <w:rPr>
          <w:rFonts w:ascii="Times New Roman" w:eastAsia="Times New Roman" w:hAnsi="Times New Roman" w:cs="Times New Roman"/>
          <w:sz w:val="20"/>
          <w:szCs w:val="20"/>
          <w:lang w:eastAsia="en-GB"/>
        </w:rPr>
        <w:t>Akreditacija Erasmus+ 2023-2027 (Projekt2*)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na temelju primljene uplate </w:t>
      </w:r>
      <w:r w:rsidRPr="00A0663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tijekom </w:t>
      </w:r>
      <w:r w:rsidR="001A28C6">
        <w:rPr>
          <w:rFonts w:ascii="Times New Roman" w:eastAsia="Times New Roman" w:hAnsi="Times New Roman" w:cs="Times New Roman"/>
          <w:sz w:val="20"/>
          <w:szCs w:val="20"/>
          <w:lang w:eastAsia="en-GB"/>
        </w:rPr>
        <w:t>2025. godine</w:t>
      </w:r>
      <w:r w:rsidRPr="00A0663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u ukupnom iznosu od </w:t>
      </w:r>
      <w:r w:rsidRPr="002A4FFB">
        <w:rPr>
          <w:rFonts w:ascii="Times New Roman" w:eastAsia="Times New Roman" w:hAnsi="Times New Roman" w:cs="Times New Roman"/>
          <w:sz w:val="20"/>
          <w:szCs w:val="20"/>
          <w:lang w:eastAsia="en-GB"/>
        </w:rPr>
        <w:t>2.148,00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A0663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eura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te korekcijom prenesenog rezultata iz 2024. godine u ukupnom iznosu od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3.003,82 eura i priznavanja prihoda u 2025. godini u istom iznosu.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BF19F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Na temelju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O</w:t>
      </w:r>
      <w:r w:rsidRPr="00BF19F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kružnic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e</w:t>
      </w:r>
      <w:r w:rsidRPr="00BF19F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o sastavljanju, konsolidaciji i predaji financijskih izvještaja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</w:t>
      </w:r>
      <w:r w:rsidRPr="00BF19F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proračuna, proračunskih i izvanproračunskih korisnika d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rž</w:t>
      </w:r>
      <w:r w:rsidRPr="00BF19F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avnog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</w:t>
      </w:r>
      <w:r w:rsidRPr="00BF19F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proračuna te proračunskih i izvanproračunskih korisnika proračuna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</w:t>
      </w:r>
      <w:r w:rsidRPr="00BF19F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jedinica lokalne i područne (regionalne) samouprave za razdoblje od 1.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</w:t>
      </w:r>
      <w:r w:rsidRPr="00BF19F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siječnja do 31. prosinca 2025.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godine</w:t>
      </w:r>
      <w:r w:rsidRPr="00BF19F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(</w:t>
      </w:r>
      <w:r w:rsidRPr="00BF19F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KLASA: 400-02 125-011 14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, </w:t>
      </w:r>
      <w:r w:rsidRPr="00BF19F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URBROJ: 5 13-17-01-26-5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od </w:t>
      </w:r>
      <w:r w:rsidRPr="00BF19F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16. siječnja 2026.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) korisnici EU projekata koji su u svojim poslovnim knjigama na kraju 2024. utvrdili višak prihoda nad rashodima, odnosno primljeni predujam priznali u prihod u godini uplate, a rashodi su nastali tek u 2025. godini</w:t>
      </w:r>
      <w:r w:rsidR="0006697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s ciljem što realnijeg prikazivanja rezultata poslovanja morali su korigirati utvrđeni rezultat za 2024. godinu koji je prenesen u 2025. godini na način da korigiraju višak te iskažu obvezu za primljeni predujam od programskog tijela nadležnog za ugovaranje i isplatu sredstava. U slučaju </w:t>
      </w:r>
      <w:r w:rsidRPr="00291486">
        <w:rPr>
          <w:rFonts w:ascii="Times New Roman" w:eastAsia="Times New Roman" w:hAnsi="Times New Roman" w:cs="Times New Roman"/>
          <w:sz w:val="20"/>
          <w:szCs w:val="20"/>
          <w:lang w:eastAsia="en-GB"/>
        </w:rPr>
        <w:t>Pučkog otvorenog učilišta “Ante Babić” Umag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krajem 2024. godine utvrđeno je 3.003,82 eura viška prihoda pod tekućim projektom </w:t>
      </w:r>
      <w:r w:rsidRPr="00920047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T100071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</w:t>
      </w:r>
      <w:r w:rsidRPr="00920047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Akreditacija Erasmus+ 2023-2027 Projekt2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Odobrenjem izvješća o ugovorenim i/ili izvršenim projektnim aktivnostima zatvorena je obveza za primljene EU predujmove i priznat prihod.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Sveukupan iznos prihoda od 5.151,82 eura korišten je za pokriće tekućih rashoda.</w:t>
      </w:r>
      <w:r w:rsidR="0006697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Tijekom izvještajnog razdoblja primljena je uplata u ukupnom iznosu od </w:t>
      </w:r>
      <w:r w:rsidRPr="00397FA3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13.360,00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eura na nivou tekućeg projekta </w:t>
      </w:r>
      <w:r w:rsidRPr="003C7051">
        <w:rPr>
          <w:rFonts w:ascii="Times New Roman" w:eastAsia="Times New Roman" w:hAnsi="Times New Roman" w:cs="Times New Roman"/>
          <w:sz w:val="20"/>
          <w:szCs w:val="20"/>
          <w:lang w:eastAsia="en-GB"/>
        </w:rPr>
        <w:t>Akreditacija Erasmus+ 2023-2027 (Projekt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3</w:t>
      </w:r>
      <w:r w:rsidRPr="003C7051">
        <w:rPr>
          <w:rFonts w:ascii="Times New Roman" w:eastAsia="Times New Roman" w:hAnsi="Times New Roman" w:cs="Times New Roman"/>
          <w:sz w:val="20"/>
          <w:szCs w:val="20"/>
          <w:lang w:eastAsia="en-GB"/>
        </w:rPr>
        <w:t>*)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te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evidentirano je 8.626,61 eura rashoda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C86E76">
        <w:rPr>
          <w:rFonts w:ascii="Times New Roman" w:hAnsi="Times New Roman" w:cs="Times New Roman"/>
          <w:sz w:val="20"/>
          <w:szCs w:val="20"/>
        </w:rPr>
        <w:t xml:space="preserve"> obzirom da je od 1. siječnja 2025.</w:t>
      </w:r>
      <w:r>
        <w:rPr>
          <w:rFonts w:ascii="Times New Roman" w:hAnsi="Times New Roman" w:cs="Times New Roman"/>
          <w:sz w:val="20"/>
          <w:szCs w:val="20"/>
        </w:rPr>
        <w:t xml:space="preserve"> godine</w:t>
      </w:r>
      <w:r w:rsidRPr="00C86E76">
        <w:rPr>
          <w:rFonts w:ascii="Times New Roman" w:hAnsi="Times New Roman" w:cs="Times New Roman"/>
          <w:sz w:val="20"/>
          <w:szCs w:val="20"/>
        </w:rPr>
        <w:t xml:space="preserve"> promijenjena metodologija evidentiranja EU tijekova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6E76">
        <w:rPr>
          <w:rFonts w:ascii="Times New Roman" w:hAnsi="Times New Roman" w:cs="Times New Roman"/>
          <w:sz w:val="20"/>
          <w:szCs w:val="20"/>
        </w:rPr>
        <w:t xml:space="preserve">uvedena </w:t>
      </w:r>
      <w:r w:rsidR="00066978">
        <w:rPr>
          <w:rFonts w:ascii="Times New Roman" w:hAnsi="Times New Roman" w:cs="Times New Roman"/>
          <w:sz w:val="20"/>
          <w:szCs w:val="20"/>
        </w:rPr>
        <w:t xml:space="preserve">je </w:t>
      </w:r>
      <w:r w:rsidRPr="00C86E76">
        <w:rPr>
          <w:rFonts w:ascii="Times New Roman" w:hAnsi="Times New Roman" w:cs="Times New Roman"/>
          <w:sz w:val="20"/>
          <w:szCs w:val="20"/>
        </w:rPr>
        <w:t xml:space="preserve">obveza evidentiranja uplaćenih </w:t>
      </w:r>
      <w:r>
        <w:rPr>
          <w:rFonts w:ascii="Times New Roman" w:hAnsi="Times New Roman" w:cs="Times New Roman"/>
          <w:sz w:val="20"/>
          <w:szCs w:val="20"/>
        </w:rPr>
        <w:t xml:space="preserve">EU </w:t>
      </w:r>
      <w:r w:rsidRPr="00C86E76">
        <w:rPr>
          <w:rFonts w:ascii="Times New Roman" w:hAnsi="Times New Roman" w:cs="Times New Roman"/>
          <w:sz w:val="20"/>
          <w:szCs w:val="20"/>
        </w:rPr>
        <w:t>predujmova kao obvez</w:t>
      </w:r>
      <w:r>
        <w:rPr>
          <w:rFonts w:ascii="Times New Roman" w:hAnsi="Times New Roman" w:cs="Times New Roman"/>
          <w:sz w:val="20"/>
          <w:szCs w:val="20"/>
        </w:rPr>
        <w:t>a za EU predujmove</w:t>
      </w:r>
      <w:r w:rsidR="00066978">
        <w:rPr>
          <w:rFonts w:ascii="Times New Roman" w:hAnsi="Times New Roman" w:cs="Times New Roman"/>
          <w:sz w:val="20"/>
          <w:szCs w:val="20"/>
        </w:rPr>
        <w:t>. O</w:t>
      </w:r>
      <w:r>
        <w:rPr>
          <w:rFonts w:ascii="Times New Roman" w:hAnsi="Times New Roman" w:cs="Times New Roman"/>
          <w:sz w:val="20"/>
          <w:szCs w:val="20"/>
        </w:rPr>
        <w:t>dobrenjem izvješća o ugovorenim i/ili izvršenim projektnim aktivnostima zatvoriti će se obveza za primljene EU predujmove i priznati prihod</w:t>
      </w:r>
      <w:r w:rsidR="00234D76">
        <w:rPr>
          <w:rFonts w:ascii="Times New Roman" w:hAnsi="Times New Roman" w:cs="Times New Roman"/>
          <w:sz w:val="20"/>
          <w:szCs w:val="20"/>
        </w:rPr>
        <w:t xml:space="preserve"> u ukupnom iznosu od 13.360,00 eura.</w:t>
      </w:r>
    </w:p>
    <w:p w14:paraId="351127EE" w14:textId="77777777" w:rsidR="00655806" w:rsidRPr="002B1693" w:rsidRDefault="00655806" w:rsidP="000F1110">
      <w:pPr>
        <w:tabs>
          <w:tab w:val="left" w:pos="0"/>
          <w:tab w:val="left" w:pos="567"/>
          <w:tab w:val="left" w:pos="13892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6E35985F" w14:textId="77777777" w:rsidR="002B1693" w:rsidRDefault="00655806" w:rsidP="002B16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Tablica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BB02A1">
        <w:rPr>
          <w:rFonts w:ascii="Times New Roman" w:hAnsi="Times New Roman" w:cs="Times New Roman"/>
          <w:sz w:val="20"/>
          <w:szCs w:val="20"/>
        </w:rPr>
        <w:t>. Korištenj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BB02A1">
        <w:rPr>
          <w:rFonts w:ascii="Times New Roman" w:hAnsi="Times New Roman" w:cs="Times New Roman"/>
          <w:sz w:val="20"/>
          <w:szCs w:val="20"/>
        </w:rPr>
        <w:t xml:space="preserve"> sredstava fondova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BB02A1">
        <w:rPr>
          <w:rFonts w:ascii="Times New Roman" w:hAnsi="Times New Roman" w:cs="Times New Roman"/>
          <w:sz w:val="20"/>
          <w:szCs w:val="20"/>
        </w:rPr>
        <w:t xml:space="preserve">uropske unije </w:t>
      </w:r>
      <w:r w:rsidR="00487191">
        <w:rPr>
          <w:rFonts w:ascii="Times New Roman" w:hAnsi="Times New Roman" w:cs="Times New Roman"/>
          <w:sz w:val="20"/>
          <w:szCs w:val="20"/>
        </w:rPr>
        <w:t xml:space="preserve">- </w:t>
      </w:r>
      <w:r w:rsidR="005514C7">
        <w:rPr>
          <w:rFonts w:ascii="Times New Roman" w:hAnsi="Times New Roman" w:cs="Times New Roman"/>
          <w:sz w:val="20"/>
          <w:szCs w:val="20"/>
        </w:rPr>
        <w:t>ugovorena/uplaćena sredstva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098"/>
        <w:gridCol w:w="4611"/>
        <w:gridCol w:w="4164"/>
      </w:tblGrid>
      <w:tr w:rsidR="002B1693" w:rsidRPr="002B1693" w14:paraId="3A3FDB49" w14:textId="77777777" w:rsidTr="002B1693">
        <w:trPr>
          <w:trHeight w:val="596"/>
          <w:jc w:val="center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235639" w14:textId="77777777" w:rsidR="002B1693" w:rsidRPr="002B1693" w:rsidRDefault="002B1693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2B16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EU programi</w:t>
            </w: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F76C9" w14:textId="77777777" w:rsidR="002B1693" w:rsidRPr="002B1693" w:rsidRDefault="002B1693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2B16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Ukupno ugovorena sredstva</w:t>
            </w:r>
          </w:p>
          <w:p w14:paraId="156CF20F" w14:textId="77777777" w:rsidR="002B1693" w:rsidRPr="002B1693" w:rsidRDefault="002B1693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2B16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od početka provedbe projekta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8EF8CD" w14:textId="77777777" w:rsidR="002B1693" w:rsidRPr="002B1693" w:rsidRDefault="002B1693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2B16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Ukupno uplaćena sredstva </w:t>
            </w:r>
          </w:p>
          <w:p w14:paraId="7AEB91A8" w14:textId="77777777" w:rsidR="002B1693" w:rsidRPr="002B1693" w:rsidRDefault="002B1693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2B16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do 31.12.2025.</w:t>
            </w:r>
          </w:p>
        </w:tc>
      </w:tr>
      <w:tr w:rsidR="002B1693" w:rsidRPr="002B1693" w14:paraId="44DBB50D" w14:textId="77777777" w:rsidTr="00560215">
        <w:trPr>
          <w:trHeight w:val="387"/>
          <w:jc w:val="center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3FBC" w14:textId="77777777" w:rsidR="002B1693" w:rsidRPr="002B1693" w:rsidRDefault="002B1693" w:rsidP="0085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2B16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Akreditacija Erasmus+ 2023-2027 (Projekt2*)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- </w:t>
            </w:r>
            <w:r w:rsidRPr="002B16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Program Erasmus +</w:t>
            </w: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DC53" w14:textId="77777777" w:rsidR="002B1693" w:rsidRPr="002B1693" w:rsidRDefault="002B1693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GB"/>
              </w:rPr>
            </w:pPr>
            <w:r w:rsidRPr="002B16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GB"/>
              </w:rPr>
              <w:t>10.740,00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22B81" w14:textId="77777777" w:rsidR="002B1693" w:rsidRPr="002B1693" w:rsidRDefault="002B1693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2B16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10.740,00</w:t>
            </w:r>
          </w:p>
        </w:tc>
      </w:tr>
      <w:tr w:rsidR="002B1693" w:rsidRPr="002B1693" w14:paraId="3355E254" w14:textId="77777777" w:rsidTr="00397BB9">
        <w:trPr>
          <w:trHeight w:val="422"/>
          <w:jc w:val="center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8E9C" w14:textId="77777777" w:rsidR="002B1693" w:rsidRPr="002B1693" w:rsidRDefault="002B1693" w:rsidP="0085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2B16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Akreditacija Erasmus+ 2023-2027 (Projekt3*)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- </w:t>
            </w:r>
            <w:r w:rsidRPr="002B16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Program Erasmus +</w:t>
            </w: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4DD2C" w14:textId="77777777" w:rsidR="002B1693" w:rsidRPr="002B1693" w:rsidRDefault="002B1693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GB"/>
              </w:rPr>
            </w:pPr>
            <w:r w:rsidRPr="002B169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16.700,00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5CD68" w14:textId="77777777" w:rsidR="002B1693" w:rsidRPr="002B1693" w:rsidRDefault="002B1693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2B16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13.360,00</w:t>
            </w:r>
          </w:p>
        </w:tc>
      </w:tr>
      <w:tr w:rsidR="002B1693" w:rsidRPr="002B1693" w14:paraId="38A89203" w14:textId="77777777" w:rsidTr="00D80282">
        <w:trPr>
          <w:trHeight w:val="284"/>
          <w:jc w:val="center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784D" w14:textId="77777777" w:rsidR="002B1693" w:rsidRPr="002B1693" w:rsidRDefault="002B1693" w:rsidP="00855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2B16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Ukupno</w:t>
            </w: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D5E7" w14:textId="77777777" w:rsidR="002B1693" w:rsidRPr="002B1693" w:rsidRDefault="002B1693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2B16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27.440,00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ADAE" w14:textId="77777777" w:rsidR="002B1693" w:rsidRPr="002B1693" w:rsidRDefault="002B1693" w:rsidP="0085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2B16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24.100,00</w:t>
            </w:r>
          </w:p>
        </w:tc>
      </w:tr>
    </w:tbl>
    <w:p w14:paraId="35F65C36" w14:textId="77777777" w:rsidR="00655806" w:rsidRDefault="0030698D" w:rsidP="002B16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14:paraId="473C60FA" w14:textId="77777777" w:rsidR="002B1693" w:rsidRPr="00655806" w:rsidRDefault="002B1693" w:rsidP="002B169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613D18" w14:textId="77777777" w:rsidR="00C8162D" w:rsidRDefault="00C8162D" w:rsidP="009637D5"/>
    <w:p w14:paraId="1771BF9A" w14:textId="77777777" w:rsidR="009637D5" w:rsidRPr="00905F19" w:rsidRDefault="009637D5" w:rsidP="00571EDF">
      <w:pPr>
        <w:pStyle w:val="Heading2"/>
        <w:numPr>
          <w:ilvl w:val="0"/>
          <w:numId w:val="9"/>
        </w:numPr>
        <w:ind w:left="284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21" w:name="_Toc222816147"/>
      <w:r w:rsidRPr="00905F19">
        <w:rPr>
          <w:rFonts w:ascii="Times New Roman" w:hAnsi="Times New Roman" w:cs="Times New Roman"/>
          <w:color w:val="auto"/>
          <w:sz w:val="22"/>
          <w:szCs w:val="22"/>
        </w:rPr>
        <w:t>Izvještaj o danim zajmovima</w:t>
      </w:r>
      <w:r w:rsidR="00734F40"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potr</w:t>
      </w:r>
      <w:r w:rsidR="00734F40" w:rsidRPr="00905F19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905F19">
        <w:rPr>
          <w:rFonts w:ascii="Times New Roman" w:hAnsi="Times New Roman" w:cs="Times New Roman"/>
          <w:color w:val="auto"/>
          <w:sz w:val="22"/>
          <w:szCs w:val="22"/>
        </w:rPr>
        <w:t>živanjima po danim zajmovima</w:t>
      </w:r>
      <w:bookmarkEnd w:id="21"/>
    </w:p>
    <w:p w14:paraId="01D0306B" w14:textId="77777777" w:rsidR="009637D5" w:rsidRDefault="009637D5" w:rsidP="0003229D">
      <w:pPr>
        <w:spacing w:after="0"/>
      </w:pPr>
    </w:p>
    <w:p w14:paraId="2ADE3890" w14:textId="77777777" w:rsidR="00922953" w:rsidRPr="00BB02A1" w:rsidRDefault="005944D1" w:rsidP="00BF6E8F">
      <w:pPr>
        <w:tabs>
          <w:tab w:val="left" w:pos="0"/>
          <w:tab w:val="left" w:pos="567"/>
          <w:tab w:val="left" w:pos="1389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Pučko otvoreno učilište „Ante Babić“ Umag</w:t>
      </w:r>
      <w:r w:rsidRPr="00BB02A1">
        <w:rPr>
          <w:rFonts w:ascii="Times New Roman" w:hAnsi="Times New Roman" w:cs="Times New Roman"/>
          <w:sz w:val="20"/>
          <w:szCs w:val="20"/>
        </w:rPr>
        <w:t xml:space="preserve"> </w:t>
      </w:r>
      <w:r w:rsidR="00734F40" w:rsidRPr="00BB02A1">
        <w:rPr>
          <w:rFonts w:ascii="Times New Roman" w:hAnsi="Times New Roman" w:cs="Times New Roman"/>
          <w:sz w:val="20"/>
          <w:szCs w:val="20"/>
        </w:rPr>
        <w:t>u izvještajnom razdoblju nije uzima</w:t>
      </w:r>
      <w:r w:rsidR="004460D5">
        <w:rPr>
          <w:rFonts w:ascii="Times New Roman" w:hAnsi="Times New Roman" w:cs="Times New Roman"/>
          <w:sz w:val="20"/>
          <w:szCs w:val="20"/>
        </w:rPr>
        <w:t>o</w:t>
      </w:r>
      <w:r w:rsidR="00734F40" w:rsidRPr="00BB02A1">
        <w:rPr>
          <w:rFonts w:ascii="Times New Roman" w:hAnsi="Times New Roman" w:cs="Times New Roman"/>
          <w:sz w:val="20"/>
          <w:szCs w:val="20"/>
        </w:rPr>
        <w:t xml:space="preserve"> niti dava</w:t>
      </w:r>
      <w:r w:rsidR="004460D5">
        <w:rPr>
          <w:rFonts w:ascii="Times New Roman" w:hAnsi="Times New Roman" w:cs="Times New Roman"/>
          <w:sz w:val="20"/>
          <w:szCs w:val="20"/>
        </w:rPr>
        <w:t>o</w:t>
      </w:r>
      <w:r w:rsidR="00734F40" w:rsidRPr="00BB02A1">
        <w:rPr>
          <w:rFonts w:ascii="Times New Roman" w:hAnsi="Times New Roman" w:cs="Times New Roman"/>
          <w:sz w:val="20"/>
          <w:szCs w:val="20"/>
        </w:rPr>
        <w:t xml:space="preserve"> zajmove. </w:t>
      </w:r>
      <w:r w:rsidR="009637D5" w:rsidRPr="00BB02A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2CAEEE" w14:textId="77777777" w:rsidR="009637D5" w:rsidRDefault="009637D5" w:rsidP="00571EDF">
      <w:pPr>
        <w:spacing w:before="240" w:after="0"/>
      </w:pPr>
      <w:r w:rsidRPr="003B2DC7">
        <w:rPr>
          <w:rFonts w:ascii="Times New Roman" w:hAnsi="Times New Roman" w:cs="Times New Roman"/>
          <w:sz w:val="20"/>
          <w:szCs w:val="20"/>
        </w:rPr>
        <w:t>Tablica 1</w:t>
      </w:r>
      <w:r w:rsidR="009948EC">
        <w:rPr>
          <w:rFonts w:ascii="Times New Roman" w:hAnsi="Times New Roman" w:cs="Times New Roman"/>
          <w:sz w:val="20"/>
          <w:szCs w:val="20"/>
        </w:rPr>
        <w:t>2</w:t>
      </w:r>
      <w:r w:rsidRPr="003B2DC7">
        <w:rPr>
          <w:rFonts w:ascii="Times New Roman" w:hAnsi="Times New Roman" w:cs="Times New Roman"/>
          <w:sz w:val="20"/>
          <w:szCs w:val="20"/>
        </w:rPr>
        <w:t xml:space="preserve">. </w:t>
      </w:r>
      <w:r w:rsidR="00734F40" w:rsidRPr="003B2DC7">
        <w:rPr>
          <w:rFonts w:ascii="Times New Roman" w:hAnsi="Times New Roman" w:cs="Times New Roman"/>
          <w:sz w:val="20"/>
          <w:szCs w:val="20"/>
        </w:rPr>
        <w:t>Dani zajmovi i potraživanja po danim zajmovima</w:t>
      </w:r>
      <w:r w:rsidR="00734F40">
        <w:t xml:space="preserve"> </w:t>
      </w:r>
      <w:r>
        <w:t xml:space="preserve"> </w:t>
      </w:r>
    </w:p>
    <w:tbl>
      <w:tblPr>
        <w:tblW w:w="14800" w:type="dxa"/>
        <w:jc w:val="center"/>
        <w:tblLook w:val="04A0" w:firstRow="1" w:lastRow="0" w:firstColumn="1" w:lastColumn="0" w:noHBand="0" w:noVBand="1"/>
      </w:tblPr>
      <w:tblGrid>
        <w:gridCol w:w="5679"/>
        <w:gridCol w:w="2093"/>
        <w:gridCol w:w="2243"/>
        <w:gridCol w:w="2093"/>
        <w:gridCol w:w="1346"/>
        <w:gridCol w:w="1346"/>
      </w:tblGrid>
      <w:tr w:rsidR="006054E6" w:rsidRPr="00D82E0F" w14:paraId="5CFAA147" w14:textId="77777777" w:rsidTr="00571EDF">
        <w:trPr>
          <w:trHeight w:val="628"/>
          <w:jc w:val="center"/>
        </w:trPr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3F96F0" w14:textId="77777777" w:rsidR="0055418C" w:rsidRPr="00D82E0F" w:rsidRDefault="0055418C" w:rsidP="00554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  <w:p w14:paraId="158E2AB0" w14:textId="77777777" w:rsidR="0055418C" w:rsidRPr="00D82E0F" w:rsidRDefault="0055418C" w:rsidP="0055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</w:t>
            </w:r>
            <w:r w:rsidR="004213FA" w:rsidRPr="00D82E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pis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86FF1" w14:textId="77777777" w:rsidR="006054E6" w:rsidRPr="00D82E0F" w:rsidRDefault="006054E6" w:rsidP="0060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 202</w:t>
            </w:r>
            <w:r w:rsidR="00B04B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4</w:t>
            </w:r>
            <w:r w:rsidRPr="00D82E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BB2767" w14:textId="77777777" w:rsidR="006054E6" w:rsidRPr="00D82E0F" w:rsidRDefault="006054E6" w:rsidP="0060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Izvorni plan / Rebalans  202</w:t>
            </w:r>
            <w:r w:rsidR="00B04B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D82E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E34C66" w14:textId="77777777" w:rsidR="006054E6" w:rsidRPr="00D82E0F" w:rsidRDefault="006054E6" w:rsidP="0060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Ostvarenje / Izvršenje 202</w:t>
            </w:r>
            <w:r w:rsidR="00B04B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D82E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. 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F69E73" w14:textId="77777777" w:rsidR="006054E6" w:rsidRPr="00D82E0F" w:rsidRDefault="006054E6" w:rsidP="0060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298C5D" w14:textId="77777777" w:rsidR="006054E6" w:rsidRPr="00D82E0F" w:rsidRDefault="006054E6" w:rsidP="0060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Indeks  </w:t>
            </w:r>
          </w:p>
        </w:tc>
      </w:tr>
      <w:tr w:rsidR="008E56AC" w:rsidRPr="00D82E0F" w14:paraId="420EF5FE" w14:textId="77777777" w:rsidTr="00571EDF">
        <w:trPr>
          <w:trHeight w:val="307"/>
          <w:jc w:val="center"/>
        </w:trPr>
        <w:tc>
          <w:tcPr>
            <w:tcW w:w="56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044D" w14:textId="77777777" w:rsidR="008E56AC" w:rsidRPr="00D82E0F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B9D8" w14:textId="77777777" w:rsidR="008E56AC" w:rsidRPr="00D82E0F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4BF7" w14:textId="77777777" w:rsidR="008E56AC" w:rsidRPr="00D82E0F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1AEB" w14:textId="77777777" w:rsidR="008E56AC" w:rsidRPr="00D82E0F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A18E" w14:textId="77777777" w:rsidR="008E56AC" w:rsidRPr="00D82E0F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5=4/2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ABEA" w14:textId="77777777" w:rsidR="008E56AC" w:rsidRPr="00D82E0F" w:rsidRDefault="008E56AC" w:rsidP="008E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6=4/3</w:t>
            </w:r>
          </w:p>
        </w:tc>
      </w:tr>
      <w:tr w:rsidR="008E56AC" w:rsidRPr="00D82E0F" w14:paraId="637BF295" w14:textId="77777777" w:rsidTr="00571EDF">
        <w:trPr>
          <w:trHeight w:val="307"/>
          <w:jc w:val="center"/>
        </w:trPr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DDC6" w14:textId="77777777" w:rsidR="008E56AC" w:rsidRPr="00D82E0F" w:rsidRDefault="008E56AC" w:rsidP="008E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Primici zajmova                                                     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E03A" w14:textId="77777777" w:rsidR="008E56AC" w:rsidRPr="00D82E0F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EF1B" w14:textId="77777777" w:rsidR="008E56AC" w:rsidRPr="00D82E0F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B713" w14:textId="77777777" w:rsidR="008E56AC" w:rsidRPr="00D82E0F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2CB1" w14:textId="77777777" w:rsidR="008E56AC" w:rsidRPr="00D82E0F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6581" w14:textId="77777777" w:rsidR="008E56AC" w:rsidRPr="00D82E0F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8E56AC" w:rsidRPr="00D82E0F" w14:paraId="49A50C19" w14:textId="77777777" w:rsidTr="00571EDF">
        <w:trPr>
          <w:trHeight w:val="307"/>
          <w:jc w:val="center"/>
        </w:trPr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2D8D" w14:textId="77777777" w:rsidR="008E56AC" w:rsidRPr="00D82E0F" w:rsidRDefault="008E56AC" w:rsidP="008E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Izdaci za zajmove                                                    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3185" w14:textId="77777777" w:rsidR="008E56AC" w:rsidRPr="00D82E0F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971B" w14:textId="77777777" w:rsidR="008E56AC" w:rsidRPr="00D82E0F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ADD7" w14:textId="77777777" w:rsidR="008E56AC" w:rsidRPr="00D82E0F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F26F" w14:textId="77777777" w:rsidR="008E56AC" w:rsidRPr="00D82E0F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8AA8" w14:textId="77777777" w:rsidR="008E56AC" w:rsidRPr="00D82E0F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8E56AC" w:rsidRPr="00D82E0F" w14:paraId="595C601E" w14:textId="77777777" w:rsidTr="00571EDF">
        <w:trPr>
          <w:trHeight w:val="307"/>
          <w:jc w:val="center"/>
        </w:trPr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F658" w14:textId="77777777" w:rsidR="008E56AC" w:rsidRPr="00D82E0F" w:rsidRDefault="008E56AC" w:rsidP="008E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NETO ZADUŽIVANJE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70F4" w14:textId="77777777" w:rsidR="008E56AC" w:rsidRPr="00D82E0F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F217" w14:textId="77777777" w:rsidR="008E56AC" w:rsidRPr="00D82E0F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5810" w14:textId="77777777" w:rsidR="008E56AC" w:rsidRPr="00D82E0F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3375" w14:textId="77777777" w:rsidR="008E56AC" w:rsidRPr="00D82E0F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DA95" w14:textId="77777777" w:rsidR="008E56AC" w:rsidRPr="00D82E0F" w:rsidRDefault="008E56AC" w:rsidP="008E56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D82E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0,00%</w:t>
            </w:r>
          </w:p>
        </w:tc>
      </w:tr>
    </w:tbl>
    <w:p w14:paraId="47E03E82" w14:textId="77777777" w:rsidR="00981E63" w:rsidRDefault="00981E63" w:rsidP="009E7AD7">
      <w:pPr>
        <w:spacing w:after="0"/>
        <w:rPr>
          <w:sz w:val="16"/>
          <w:szCs w:val="16"/>
        </w:rPr>
      </w:pPr>
    </w:p>
    <w:p w14:paraId="00CAD261" w14:textId="77777777" w:rsidR="00722E0D" w:rsidRPr="009E7AD7" w:rsidRDefault="00722E0D" w:rsidP="009E7AD7">
      <w:pPr>
        <w:spacing w:after="0"/>
        <w:rPr>
          <w:sz w:val="16"/>
          <w:szCs w:val="16"/>
        </w:rPr>
      </w:pPr>
    </w:p>
    <w:p w14:paraId="7FF57BD9" w14:textId="77777777" w:rsidR="00AC08D0" w:rsidRDefault="00AC08D0" w:rsidP="00F40297">
      <w:pPr>
        <w:pStyle w:val="Heading2"/>
        <w:numPr>
          <w:ilvl w:val="0"/>
          <w:numId w:val="9"/>
        </w:num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22" w:name="_Toc222816148"/>
      <w:r w:rsidRPr="00905F19">
        <w:rPr>
          <w:rFonts w:ascii="Times New Roman" w:hAnsi="Times New Roman" w:cs="Times New Roman"/>
          <w:color w:val="auto"/>
          <w:sz w:val="22"/>
          <w:szCs w:val="22"/>
        </w:rPr>
        <w:t>Izvještaj o stanju potraživanja i dospjelih obveza te</w:t>
      </w:r>
      <w:r w:rsidR="0089098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05F19">
        <w:rPr>
          <w:rFonts w:ascii="Times New Roman" w:hAnsi="Times New Roman" w:cs="Times New Roman"/>
          <w:color w:val="auto"/>
          <w:sz w:val="22"/>
          <w:szCs w:val="22"/>
        </w:rPr>
        <w:t>o stanju potencijalnih obveza po osnovi sudskih sporova</w:t>
      </w:r>
      <w:bookmarkEnd w:id="22"/>
    </w:p>
    <w:p w14:paraId="079D1EE9" w14:textId="77777777" w:rsidR="00F40297" w:rsidRPr="00F40297" w:rsidRDefault="00F40297" w:rsidP="0003229D">
      <w:pPr>
        <w:spacing w:after="0"/>
      </w:pPr>
    </w:p>
    <w:p w14:paraId="31B77F07" w14:textId="77777777" w:rsidR="0089098A" w:rsidRPr="00BB02A1" w:rsidRDefault="00467743" w:rsidP="00F03305">
      <w:pPr>
        <w:tabs>
          <w:tab w:val="left" w:pos="0"/>
          <w:tab w:val="left" w:pos="567"/>
          <w:tab w:val="left" w:pos="1389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Izvještaj o stanju </w:t>
      </w:r>
      <w:r w:rsidRPr="003B7BAF">
        <w:rPr>
          <w:rFonts w:ascii="Times New Roman" w:hAnsi="Times New Roman" w:cs="Times New Roman"/>
          <w:sz w:val="20"/>
          <w:szCs w:val="20"/>
        </w:rPr>
        <w:t>potraživanja i dospjelih obveza te o stanju potencijalnih obveza po osnovi sudskih sporova</w:t>
      </w:r>
      <w:r w:rsidR="006A15C3">
        <w:rPr>
          <w:rFonts w:ascii="Times New Roman" w:hAnsi="Times New Roman" w:cs="Times New Roman"/>
          <w:sz w:val="20"/>
          <w:szCs w:val="20"/>
        </w:rPr>
        <w:t xml:space="preserve"> sadrži podatke o stanju nenaplaćenih potraživanja za prihode, podatke o stanju nepodmirenih dospjelih obveza i podatke o stanju potencijalnih obveza po osnovi sudskih sporova na kraju proračunske godine</w:t>
      </w:r>
      <w:r w:rsidR="00B602EE">
        <w:rPr>
          <w:rFonts w:ascii="Times New Roman" w:hAnsi="Times New Roman" w:cs="Times New Roman"/>
          <w:sz w:val="20"/>
          <w:szCs w:val="20"/>
        </w:rPr>
        <w:t>.</w:t>
      </w:r>
    </w:p>
    <w:p w14:paraId="6790F3BA" w14:textId="77777777" w:rsidR="00A54731" w:rsidRDefault="00AC08D0" w:rsidP="00F03305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3B7BAF">
        <w:rPr>
          <w:rFonts w:ascii="Times New Roman" w:hAnsi="Times New Roman" w:cs="Times New Roman"/>
          <w:sz w:val="20"/>
          <w:szCs w:val="20"/>
        </w:rPr>
        <w:t>Tablica 1</w:t>
      </w:r>
      <w:r w:rsidR="00252D63">
        <w:rPr>
          <w:rFonts w:ascii="Times New Roman" w:hAnsi="Times New Roman" w:cs="Times New Roman"/>
          <w:sz w:val="20"/>
          <w:szCs w:val="20"/>
        </w:rPr>
        <w:t>3</w:t>
      </w:r>
      <w:r w:rsidRPr="003B7BAF">
        <w:rPr>
          <w:rFonts w:ascii="Times New Roman" w:hAnsi="Times New Roman" w:cs="Times New Roman"/>
          <w:sz w:val="20"/>
          <w:szCs w:val="20"/>
        </w:rPr>
        <w:t>. Stanj</w:t>
      </w:r>
      <w:r w:rsidR="005A3174" w:rsidRPr="003B7BAF">
        <w:rPr>
          <w:rFonts w:ascii="Times New Roman" w:hAnsi="Times New Roman" w:cs="Times New Roman"/>
          <w:sz w:val="20"/>
          <w:szCs w:val="20"/>
        </w:rPr>
        <w:t>e</w:t>
      </w:r>
      <w:r w:rsidRPr="003B7BAF">
        <w:rPr>
          <w:rFonts w:ascii="Times New Roman" w:hAnsi="Times New Roman" w:cs="Times New Roman"/>
          <w:sz w:val="20"/>
          <w:szCs w:val="20"/>
        </w:rPr>
        <w:t xml:space="preserve"> potraživanja i dospjelih obveza te stanj</w:t>
      </w:r>
      <w:r w:rsidR="001B3807">
        <w:rPr>
          <w:rFonts w:ascii="Times New Roman" w:hAnsi="Times New Roman" w:cs="Times New Roman"/>
          <w:sz w:val="20"/>
          <w:szCs w:val="20"/>
        </w:rPr>
        <w:t>e</w:t>
      </w:r>
      <w:r w:rsidRPr="003B7BAF">
        <w:rPr>
          <w:rFonts w:ascii="Times New Roman" w:hAnsi="Times New Roman" w:cs="Times New Roman"/>
          <w:sz w:val="20"/>
          <w:szCs w:val="20"/>
        </w:rPr>
        <w:t xml:space="preserve"> potencijalnih obveza po osnovi sudskih sporova</w:t>
      </w:r>
      <w:r w:rsidRPr="00BB02A1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EE30BA6" w14:textId="77777777" w:rsidR="00A6674F" w:rsidRDefault="00A6674F" w:rsidP="001D5EC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7366" w:type="dxa"/>
        <w:jc w:val="center"/>
        <w:tblLook w:val="04A0" w:firstRow="1" w:lastRow="0" w:firstColumn="1" w:lastColumn="0" w:noHBand="0" w:noVBand="1"/>
      </w:tblPr>
      <w:tblGrid>
        <w:gridCol w:w="5382"/>
        <w:gridCol w:w="1984"/>
      </w:tblGrid>
      <w:tr w:rsidR="00A6674F" w:rsidRPr="00B04BF3" w14:paraId="45F66FEA" w14:textId="77777777" w:rsidTr="00184DF6">
        <w:trPr>
          <w:trHeight w:val="522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42BA6B" w14:textId="77777777" w:rsidR="00A6674F" w:rsidRPr="00B04BF3" w:rsidRDefault="00A6674F" w:rsidP="001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B04B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RKP </w:t>
            </w:r>
            <w:r w:rsidR="000D3F5C" w:rsidRPr="00B04B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15585</w:t>
            </w:r>
            <w:r w:rsidRPr="00B04B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- </w:t>
            </w:r>
            <w:r w:rsidR="000D3F5C" w:rsidRPr="00B04B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POU ANTE BABIĆ</w:t>
            </w:r>
          </w:p>
        </w:tc>
      </w:tr>
      <w:tr w:rsidR="00A6674F" w:rsidRPr="00B04BF3" w14:paraId="4108F9AB" w14:textId="77777777" w:rsidTr="00184DF6">
        <w:trPr>
          <w:trHeight w:val="52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304412" w14:textId="77777777" w:rsidR="00A6674F" w:rsidRPr="00B04BF3" w:rsidRDefault="00A6674F" w:rsidP="0018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  <w:p w14:paraId="48B014C5" w14:textId="77777777" w:rsidR="00A6674F" w:rsidRPr="00B04BF3" w:rsidRDefault="00A6674F" w:rsidP="001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B04B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OPIS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19A62E" w14:textId="77777777" w:rsidR="00A6674F" w:rsidRPr="00B04BF3" w:rsidRDefault="00A6674F" w:rsidP="0018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B04B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STANJE NA DAN 31.12.202</w:t>
            </w:r>
            <w:r w:rsidR="00B04BF3" w:rsidRPr="00B04B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B04B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</w:tr>
      <w:tr w:rsidR="00A6674F" w:rsidRPr="00B04BF3" w14:paraId="6240AF41" w14:textId="77777777" w:rsidTr="00184DF6">
        <w:trPr>
          <w:trHeight w:val="25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EF7D" w14:textId="77777777" w:rsidR="00A6674F" w:rsidRPr="00B04BF3" w:rsidRDefault="00A6674F" w:rsidP="0018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04BF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Nenaplaćena potraživanja</w:t>
            </w:r>
            <w:r w:rsidR="00B04BF3" w:rsidRPr="00B04BF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za prihode</w:t>
            </w:r>
            <w:r w:rsidRPr="00B04BF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4423" w14:textId="77777777" w:rsidR="00A6674F" w:rsidRPr="00B04BF3" w:rsidRDefault="007A0112" w:rsidP="0018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3.110,00</w:t>
            </w:r>
          </w:p>
        </w:tc>
      </w:tr>
      <w:tr w:rsidR="00A6674F" w:rsidRPr="00B04BF3" w14:paraId="18BBAB18" w14:textId="77777777" w:rsidTr="00184DF6">
        <w:trPr>
          <w:trHeight w:val="25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47D2" w14:textId="77777777" w:rsidR="00A6674F" w:rsidRPr="00B04BF3" w:rsidRDefault="00B04BF3" w:rsidP="00184D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04BF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Nepodmirene d</w:t>
            </w:r>
            <w:r w:rsidR="00A6674F" w:rsidRPr="00B04BF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ospjele obveze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431E" w14:textId="77777777" w:rsidR="00A6674F" w:rsidRPr="00B04BF3" w:rsidRDefault="008F3990" w:rsidP="0018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B04BF3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</w:tr>
      <w:tr w:rsidR="00A6674F" w:rsidRPr="00B04BF3" w14:paraId="5B6EE5CB" w14:textId="77777777" w:rsidTr="00184DF6">
        <w:trPr>
          <w:trHeight w:val="25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7F59" w14:textId="77777777" w:rsidR="00A6674F" w:rsidRPr="00B04BF3" w:rsidRDefault="00A6674F" w:rsidP="0018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B04B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Potencijalne obveze po osnovi sudskih sporova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6C0B" w14:textId="77777777" w:rsidR="00A6674F" w:rsidRPr="00B04BF3" w:rsidRDefault="00A6674F" w:rsidP="00184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B04B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0,00</w:t>
            </w:r>
          </w:p>
        </w:tc>
      </w:tr>
    </w:tbl>
    <w:p w14:paraId="48728A11" w14:textId="77777777" w:rsidR="00B44CE0" w:rsidRPr="006540BF" w:rsidRDefault="00B44CE0" w:rsidP="006540BF">
      <w:pPr>
        <w:spacing w:before="240" w:after="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D278889" w14:textId="77777777" w:rsidR="00E71225" w:rsidRPr="009D3D79" w:rsidRDefault="00540E8B" w:rsidP="00A6674F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Potraživanja </w:t>
      </w:r>
      <w:r w:rsidR="009D3D79">
        <w:rPr>
          <w:rFonts w:ascii="Times New Roman" w:eastAsia="Times New Roman" w:hAnsi="Times New Roman" w:cs="Times New Roman"/>
          <w:sz w:val="20"/>
          <w:szCs w:val="20"/>
          <w:lang w:eastAsia="en-GB"/>
        </w:rPr>
        <w:t>za prihode od pruženih usluga na dan 31.12.202</w:t>
      </w:r>
      <w:r w:rsidR="007A0112">
        <w:rPr>
          <w:rFonts w:ascii="Times New Roman" w:eastAsia="Times New Roman" w:hAnsi="Times New Roman" w:cs="Times New Roman"/>
          <w:sz w:val="20"/>
          <w:szCs w:val="20"/>
          <w:lang w:eastAsia="en-GB"/>
        </w:rPr>
        <w:t>5</w:t>
      </w:r>
      <w:r w:rsidR="009D3D79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90399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9D3D7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godine iznose </w:t>
      </w:r>
      <w:r w:rsidR="007A0112">
        <w:rPr>
          <w:rFonts w:ascii="Times New Roman" w:eastAsia="Times New Roman" w:hAnsi="Times New Roman" w:cs="Times New Roman"/>
          <w:sz w:val="20"/>
          <w:szCs w:val="20"/>
          <w:lang w:eastAsia="en-GB"/>
        </w:rPr>
        <w:t>3.110,00</w:t>
      </w:r>
      <w:r w:rsidR="009D3D7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eura. </w:t>
      </w:r>
      <w:r w:rsidR="002B187A">
        <w:rPr>
          <w:rFonts w:ascii="Times New Roman" w:eastAsia="Times New Roman" w:hAnsi="Times New Roman" w:cs="Times New Roman"/>
          <w:sz w:val="20"/>
          <w:szCs w:val="20"/>
          <w:lang w:eastAsia="en-GB"/>
        </w:rPr>
        <w:t>N</w:t>
      </w:r>
      <w:r w:rsidR="002B187A" w:rsidRPr="00F6594D">
        <w:rPr>
          <w:rFonts w:ascii="Times New Roman" w:eastAsia="Times New Roman" w:hAnsi="Times New Roman" w:cs="Times New Roman"/>
          <w:sz w:val="20"/>
          <w:szCs w:val="20"/>
          <w:lang w:eastAsia="en-GB"/>
        </w:rPr>
        <w:t>a kraju izvještajnog razdoblja</w:t>
      </w:r>
      <w:r w:rsidR="002B187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n</w:t>
      </w:r>
      <w:r w:rsidR="009D3D7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ije bilo </w:t>
      </w:r>
      <w:r w:rsidR="0051782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nepodmirenih </w:t>
      </w:r>
      <w:r w:rsidR="009D3D79">
        <w:rPr>
          <w:rFonts w:ascii="Times New Roman" w:eastAsia="Times New Roman" w:hAnsi="Times New Roman" w:cs="Times New Roman"/>
          <w:sz w:val="20"/>
          <w:szCs w:val="20"/>
          <w:lang w:eastAsia="en-GB"/>
        </w:rPr>
        <w:t>d</w:t>
      </w:r>
      <w:r w:rsidR="003C7D1B" w:rsidRPr="00F6594D">
        <w:rPr>
          <w:rFonts w:ascii="Times New Roman" w:eastAsia="Times New Roman" w:hAnsi="Times New Roman" w:cs="Times New Roman"/>
          <w:sz w:val="20"/>
          <w:szCs w:val="20"/>
          <w:lang w:eastAsia="en-GB"/>
        </w:rPr>
        <w:t>ospjel</w:t>
      </w:r>
      <w:r w:rsidR="009D3D79">
        <w:rPr>
          <w:rFonts w:ascii="Times New Roman" w:eastAsia="Times New Roman" w:hAnsi="Times New Roman" w:cs="Times New Roman"/>
          <w:sz w:val="20"/>
          <w:szCs w:val="20"/>
          <w:lang w:eastAsia="en-GB"/>
        </w:rPr>
        <w:t>ih</w:t>
      </w:r>
      <w:r w:rsidR="003C7D1B" w:rsidRPr="00F6594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obvez</w:t>
      </w:r>
      <w:r w:rsidR="009D3D7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 kao ni </w:t>
      </w:r>
      <w:r w:rsidR="009D3D79" w:rsidRPr="009D3D79">
        <w:rPr>
          <w:rFonts w:ascii="Times New Roman" w:eastAsia="Times New Roman" w:hAnsi="Times New Roman" w:cs="Times New Roman"/>
          <w:sz w:val="20"/>
          <w:szCs w:val="20"/>
          <w:lang w:eastAsia="en-GB"/>
        </w:rPr>
        <w:t>potencijalnih obveza po</w:t>
      </w:r>
      <w:r w:rsidR="009D3D7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9D3D79" w:rsidRPr="009D3D79">
        <w:rPr>
          <w:rFonts w:ascii="Times New Roman" w:eastAsia="Times New Roman" w:hAnsi="Times New Roman" w:cs="Times New Roman"/>
          <w:sz w:val="20"/>
          <w:szCs w:val="20"/>
          <w:lang w:eastAsia="en-GB"/>
        </w:rPr>
        <w:t>osnovi sudskih sporova</w:t>
      </w:r>
      <w:r w:rsidR="009D3D79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20ADF239" w14:textId="77777777" w:rsidR="00722E0D" w:rsidRDefault="00722E0D" w:rsidP="00A6674F">
      <w:pPr>
        <w:rPr>
          <w:rFonts w:ascii="Arial" w:eastAsia="Times New Roman" w:hAnsi="Arial" w:cs="Arial"/>
          <w:sz w:val="16"/>
          <w:szCs w:val="16"/>
          <w:lang w:eastAsia="en-GB"/>
        </w:rPr>
      </w:pPr>
    </w:p>
    <w:p w14:paraId="4C323153" w14:textId="77777777" w:rsidR="00722E0D" w:rsidRPr="00D42158" w:rsidRDefault="00722E0D" w:rsidP="00A6674F">
      <w:pPr>
        <w:rPr>
          <w:rFonts w:ascii="Arial" w:eastAsia="Times New Roman" w:hAnsi="Arial" w:cs="Arial"/>
          <w:sz w:val="16"/>
          <w:szCs w:val="16"/>
          <w:lang w:eastAsia="en-GB"/>
        </w:rPr>
      </w:pPr>
    </w:p>
    <w:p w14:paraId="3C9B14F8" w14:textId="77777777" w:rsidR="005D19D8" w:rsidRPr="00EF07B6" w:rsidRDefault="005A3174" w:rsidP="004A5EB6">
      <w:pPr>
        <w:pStyle w:val="Heading2"/>
        <w:numPr>
          <w:ilvl w:val="0"/>
          <w:numId w:val="9"/>
        </w:numPr>
        <w:spacing w:before="0"/>
        <w:ind w:left="284"/>
        <w:jc w:val="center"/>
        <w:rPr>
          <w:rFonts w:ascii="Times New Roman" w:hAnsi="Times New Roman" w:cs="Times New Roman"/>
          <w:sz w:val="22"/>
          <w:szCs w:val="22"/>
        </w:rPr>
      </w:pPr>
      <w:bookmarkStart w:id="23" w:name="_Toc222816149"/>
      <w:r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Izvještaj o danim jamstvima </w:t>
      </w:r>
      <w:r w:rsidR="005E0EAB" w:rsidRPr="00905F19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905F19">
        <w:rPr>
          <w:rFonts w:ascii="Times New Roman" w:hAnsi="Times New Roman" w:cs="Times New Roman"/>
          <w:color w:val="auto"/>
          <w:sz w:val="22"/>
          <w:szCs w:val="22"/>
        </w:rPr>
        <w:t xml:space="preserve"> plaćanjima po protestiranim jamstvima</w:t>
      </w:r>
      <w:bookmarkEnd w:id="23"/>
      <w:r w:rsidRPr="00905F19">
        <w:rPr>
          <w:rFonts w:ascii="Times New Roman" w:hAnsi="Times New Roman" w:cs="Times New Roman"/>
          <w:sz w:val="22"/>
          <w:szCs w:val="22"/>
        </w:rPr>
        <w:br/>
      </w:r>
    </w:p>
    <w:p w14:paraId="24804370" w14:textId="77777777" w:rsidR="005A3174" w:rsidRDefault="00BF1D46" w:rsidP="005A3174">
      <w:pPr>
        <w:tabs>
          <w:tab w:val="left" w:pos="0"/>
          <w:tab w:val="left" w:pos="567"/>
          <w:tab w:val="left" w:pos="1389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Pučko otvoreno učilište „Ante Babić“ Umag</w:t>
      </w:r>
      <w:r w:rsidR="005A3174" w:rsidRPr="0056535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A3174" w:rsidRPr="00BB02A1">
        <w:rPr>
          <w:rFonts w:ascii="Times New Roman" w:hAnsi="Times New Roman" w:cs="Times New Roman"/>
          <w:sz w:val="20"/>
          <w:szCs w:val="20"/>
        </w:rPr>
        <w:t xml:space="preserve">u izvještajnom razdoblju nema danih jamstava niti plaćanja po protestiranim jamstvima.   </w:t>
      </w:r>
    </w:p>
    <w:p w14:paraId="67A7F541" w14:textId="77777777" w:rsidR="00250427" w:rsidRPr="00005E93" w:rsidRDefault="00250427" w:rsidP="006C05A8">
      <w:pPr>
        <w:tabs>
          <w:tab w:val="left" w:pos="0"/>
          <w:tab w:val="left" w:pos="567"/>
          <w:tab w:val="left" w:pos="1389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178A916" w14:textId="77777777" w:rsidR="005A3174" w:rsidRDefault="005A3174" w:rsidP="004A5E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02A1">
        <w:rPr>
          <w:rFonts w:ascii="Times New Roman" w:hAnsi="Times New Roman" w:cs="Times New Roman"/>
          <w:sz w:val="20"/>
          <w:szCs w:val="20"/>
        </w:rPr>
        <w:t>Tablica 1</w:t>
      </w:r>
      <w:r w:rsidR="000A274A">
        <w:rPr>
          <w:rFonts w:ascii="Times New Roman" w:hAnsi="Times New Roman" w:cs="Times New Roman"/>
          <w:sz w:val="20"/>
          <w:szCs w:val="20"/>
        </w:rPr>
        <w:t>4</w:t>
      </w:r>
      <w:r w:rsidRPr="00BB02A1">
        <w:rPr>
          <w:rFonts w:ascii="Times New Roman" w:hAnsi="Times New Roman" w:cs="Times New Roman"/>
          <w:sz w:val="20"/>
          <w:szCs w:val="20"/>
        </w:rPr>
        <w:t xml:space="preserve">.  </w:t>
      </w:r>
      <w:r w:rsidR="005E0EAB" w:rsidRPr="00BB02A1">
        <w:rPr>
          <w:rFonts w:ascii="Times New Roman" w:hAnsi="Times New Roman" w:cs="Times New Roman"/>
          <w:sz w:val="20"/>
          <w:szCs w:val="20"/>
        </w:rPr>
        <w:t xml:space="preserve">Dana jamstva i plaćanja po protestiranim jamstvima </w:t>
      </w:r>
      <w:r w:rsidRPr="00BB02A1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pPr w:leftFromText="180" w:rightFromText="180" w:vertAnchor="text" w:horzAnchor="page" w:tblpX="996" w:tblpY="44"/>
        <w:tblW w:w="14903" w:type="dxa"/>
        <w:tblLook w:val="04A0" w:firstRow="1" w:lastRow="0" w:firstColumn="1" w:lastColumn="0" w:noHBand="0" w:noVBand="1"/>
      </w:tblPr>
      <w:tblGrid>
        <w:gridCol w:w="7449"/>
        <w:gridCol w:w="2739"/>
        <w:gridCol w:w="3346"/>
        <w:gridCol w:w="1369"/>
      </w:tblGrid>
      <w:tr w:rsidR="00A54731" w:rsidRPr="004A5EB6" w14:paraId="600CDDE1" w14:textId="77777777" w:rsidTr="00637CFB">
        <w:trPr>
          <w:trHeight w:val="783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FB8F19" w14:textId="77777777" w:rsidR="00A54731" w:rsidRPr="004A5EB6" w:rsidRDefault="00A54731" w:rsidP="004A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A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OPIS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ADB7AE" w14:textId="77777777" w:rsidR="00A54731" w:rsidRPr="004A5EB6" w:rsidRDefault="00A54731" w:rsidP="004A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A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IZVORNI PLAN</w:t>
            </w:r>
            <w:r w:rsidR="00720B14" w:rsidRPr="004A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/ REBALANS ZA </w:t>
            </w:r>
            <w:r w:rsidRPr="004A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 w:rsidR="006C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Pr="004A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. 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6C62F4" w14:textId="77777777" w:rsidR="006C05A8" w:rsidRDefault="00EE7905" w:rsidP="004A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A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OSTVARENJE / </w:t>
            </w:r>
            <w:r w:rsidR="001F1E7F" w:rsidRPr="004A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IZVRŠENJE</w:t>
            </w:r>
          </w:p>
          <w:p w14:paraId="711D1530" w14:textId="77777777" w:rsidR="00A54731" w:rsidRPr="004A5EB6" w:rsidRDefault="006C05A8" w:rsidP="004A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Z</w:t>
            </w:r>
            <w:r w:rsidR="005E0E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A54731" w:rsidRPr="004A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5</w:t>
            </w:r>
            <w:r w:rsidR="00A54731" w:rsidRPr="004A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C2B7AB" w14:textId="77777777" w:rsidR="00A54731" w:rsidRPr="004A5EB6" w:rsidRDefault="00A54731" w:rsidP="004A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4A5E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INDEKS</w:t>
            </w:r>
          </w:p>
        </w:tc>
      </w:tr>
      <w:tr w:rsidR="00A54731" w:rsidRPr="004A5EB6" w14:paraId="276AE591" w14:textId="77777777" w:rsidTr="00637CFB">
        <w:trPr>
          <w:trHeight w:val="266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FADF" w14:textId="77777777" w:rsidR="00A54731" w:rsidRPr="004A5EB6" w:rsidRDefault="00A54731" w:rsidP="004A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</w:pPr>
            <w:r w:rsidRPr="004A5E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19B3" w14:textId="77777777" w:rsidR="00A54731" w:rsidRPr="004A5EB6" w:rsidRDefault="00A54731" w:rsidP="004A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A5E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B5F4" w14:textId="77777777" w:rsidR="00A54731" w:rsidRPr="004A5EB6" w:rsidRDefault="00A54731" w:rsidP="004A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A5E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27E1" w14:textId="77777777" w:rsidR="00A54731" w:rsidRPr="004A5EB6" w:rsidRDefault="00A54731" w:rsidP="004A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A5E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4=3/2</w:t>
            </w:r>
          </w:p>
        </w:tc>
      </w:tr>
      <w:tr w:rsidR="00A54731" w:rsidRPr="004A5EB6" w14:paraId="3E03DE95" w14:textId="77777777" w:rsidTr="004A5EB6">
        <w:trPr>
          <w:trHeight w:val="266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A4D9" w14:textId="77777777" w:rsidR="00A54731" w:rsidRPr="004A5EB6" w:rsidRDefault="00A54731" w:rsidP="004A5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</w:pPr>
            <w:r w:rsidRPr="004A5E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GB"/>
              </w:rPr>
              <w:t xml:space="preserve"> Dana jamstva                                                     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E303" w14:textId="77777777" w:rsidR="00A54731" w:rsidRPr="004A5EB6" w:rsidRDefault="00A54731" w:rsidP="004A5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A5E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BD2F" w14:textId="77777777" w:rsidR="00A54731" w:rsidRPr="004A5EB6" w:rsidRDefault="00A54731" w:rsidP="004A5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A5E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9EC6" w14:textId="77777777" w:rsidR="00A54731" w:rsidRPr="004A5EB6" w:rsidRDefault="00A54731" w:rsidP="004A5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A5E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  <w:tr w:rsidR="00A54731" w:rsidRPr="004A5EB6" w14:paraId="26B9E6DA" w14:textId="77777777" w:rsidTr="004A5EB6">
        <w:trPr>
          <w:trHeight w:val="266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ECD00" w14:textId="77777777" w:rsidR="00A54731" w:rsidRPr="004A5EB6" w:rsidRDefault="00A54731" w:rsidP="004A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A5E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r w:rsidRPr="004A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Plaćanja po protestiranim jamstvima</w:t>
            </w:r>
            <w:r w:rsidRPr="004A5E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                                                   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B4ECB" w14:textId="77777777" w:rsidR="00A54731" w:rsidRPr="004A5EB6" w:rsidRDefault="00A54731" w:rsidP="004A5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A5E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9AC2" w14:textId="77777777" w:rsidR="00A54731" w:rsidRPr="004A5EB6" w:rsidRDefault="00A54731" w:rsidP="004A5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A5E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FFC97" w14:textId="77777777" w:rsidR="00A54731" w:rsidRPr="004A5EB6" w:rsidRDefault="00A54731" w:rsidP="004A5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4A5EB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0,00%</w:t>
            </w:r>
          </w:p>
        </w:tc>
      </w:tr>
    </w:tbl>
    <w:p w14:paraId="44DA034D" w14:textId="77777777" w:rsidR="004A5EB6" w:rsidRDefault="004A5EB6" w:rsidP="004A5DD1">
      <w:pPr>
        <w:pStyle w:val="Heading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ABD6D19" w14:textId="77777777" w:rsidR="00A34153" w:rsidRPr="00BB02A1" w:rsidRDefault="00A34153" w:rsidP="00137EE8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" w:name="_Toc222816150"/>
      <w:r w:rsidRPr="00BB02A1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314FF5" w:rsidRPr="00BB02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 </w:t>
      </w:r>
      <w:r w:rsidRPr="00BB02A1">
        <w:rPr>
          <w:rFonts w:ascii="Times New Roman" w:hAnsi="Times New Roman" w:cs="Times New Roman"/>
          <w:b/>
          <w:color w:val="auto"/>
          <w:sz w:val="24"/>
          <w:szCs w:val="24"/>
        </w:rPr>
        <w:t>ZAVRŠNE ODREDBE</w:t>
      </w:r>
      <w:bookmarkEnd w:id="24"/>
    </w:p>
    <w:p w14:paraId="500F46E6" w14:textId="77777777" w:rsidR="00A34153" w:rsidRPr="00BB02A1" w:rsidRDefault="009F54B2" w:rsidP="00F86B57">
      <w:pPr>
        <w:jc w:val="center"/>
        <w:rPr>
          <w:rFonts w:ascii="Times New Roman" w:hAnsi="Times New Roman" w:cs="Times New Roman"/>
        </w:rPr>
      </w:pPr>
      <w:r>
        <w:rPr>
          <w:sz w:val="24"/>
          <w:szCs w:val="24"/>
        </w:rPr>
        <w:br/>
      </w:r>
      <w:r w:rsidR="00A34153" w:rsidRPr="00BB02A1">
        <w:rPr>
          <w:rFonts w:ascii="Times New Roman" w:hAnsi="Times New Roman" w:cs="Times New Roman"/>
        </w:rPr>
        <w:t xml:space="preserve">Članak </w:t>
      </w:r>
      <w:r w:rsidR="0084677D">
        <w:rPr>
          <w:rFonts w:ascii="Times New Roman" w:hAnsi="Times New Roman" w:cs="Times New Roman"/>
        </w:rPr>
        <w:t>5</w:t>
      </w:r>
      <w:r w:rsidR="00A34153" w:rsidRPr="00BB02A1">
        <w:rPr>
          <w:rFonts w:ascii="Times New Roman" w:hAnsi="Times New Roman" w:cs="Times New Roman"/>
        </w:rPr>
        <w:t>.</w:t>
      </w:r>
      <w:r w:rsidR="00C0049B" w:rsidRPr="00BB02A1">
        <w:rPr>
          <w:rFonts w:ascii="Times New Roman" w:hAnsi="Times New Roman" w:cs="Times New Roman"/>
        </w:rPr>
        <w:br/>
      </w:r>
    </w:p>
    <w:p w14:paraId="751FD844" w14:textId="77777777" w:rsidR="00A34153" w:rsidRDefault="00CA0E05" w:rsidP="006907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A34153" w:rsidRPr="007252EE">
        <w:rPr>
          <w:rFonts w:ascii="Times New Roman" w:hAnsi="Times New Roman" w:cs="Times New Roman"/>
          <w:sz w:val="20"/>
          <w:szCs w:val="20"/>
        </w:rPr>
        <w:t>odišnji izvještaj o izvršenju Financijskog plana</w:t>
      </w:r>
      <w:r w:rsidR="00FB1A7F" w:rsidRPr="007252EE">
        <w:rPr>
          <w:rFonts w:ascii="Times New Roman" w:hAnsi="Times New Roman" w:cs="Times New Roman"/>
          <w:sz w:val="20"/>
          <w:szCs w:val="20"/>
        </w:rPr>
        <w:t xml:space="preserve"> </w:t>
      </w:r>
      <w:r w:rsidR="007717EC"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>Pučko</w:t>
      </w:r>
      <w:r w:rsidR="007717EC">
        <w:rPr>
          <w:rFonts w:ascii="Times New Roman" w:eastAsia="Times New Roman" w:hAnsi="Times New Roman" w:cs="Times New Roman"/>
          <w:sz w:val="20"/>
          <w:szCs w:val="20"/>
          <w:lang w:eastAsia="en-GB"/>
        </w:rPr>
        <w:t>g</w:t>
      </w:r>
      <w:r w:rsidR="007717EC"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otvoreno</w:t>
      </w:r>
      <w:r w:rsidR="007717EC">
        <w:rPr>
          <w:rFonts w:ascii="Times New Roman" w:eastAsia="Times New Roman" w:hAnsi="Times New Roman" w:cs="Times New Roman"/>
          <w:sz w:val="20"/>
          <w:szCs w:val="20"/>
          <w:lang w:eastAsia="en-GB"/>
        </w:rPr>
        <w:t>g</w:t>
      </w:r>
      <w:r w:rsidR="007717EC" w:rsidRPr="00EC0CF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učilište „Ante Babić“ Umag</w:t>
      </w:r>
      <w:r w:rsidR="004460D5" w:rsidRPr="0056535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B1A7F" w:rsidRPr="007252EE">
        <w:rPr>
          <w:rFonts w:ascii="Times New Roman" w:hAnsi="Times New Roman" w:cs="Times New Roman"/>
          <w:sz w:val="20"/>
          <w:szCs w:val="20"/>
        </w:rPr>
        <w:t>z</w:t>
      </w:r>
      <w:r w:rsidR="00A34153" w:rsidRPr="007252EE">
        <w:rPr>
          <w:rFonts w:ascii="Times New Roman" w:hAnsi="Times New Roman" w:cs="Times New Roman"/>
          <w:sz w:val="20"/>
          <w:szCs w:val="20"/>
        </w:rPr>
        <w:t>a 202</w:t>
      </w:r>
      <w:r w:rsidR="00415543">
        <w:rPr>
          <w:rFonts w:ascii="Times New Roman" w:hAnsi="Times New Roman" w:cs="Times New Roman"/>
          <w:sz w:val="20"/>
          <w:szCs w:val="20"/>
        </w:rPr>
        <w:t>5</w:t>
      </w:r>
      <w:r w:rsidR="00A34153" w:rsidRPr="007252EE">
        <w:rPr>
          <w:rFonts w:ascii="Times New Roman" w:hAnsi="Times New Roman" w:cs="Times New Roman"/>
          <w:sz w:val="20"/>
          <w:szCs w:val="20"/>
        </w:rPr>
        <w:t xml:space="preserve">. godinu </w:t>
      </w:r>
      <w:r w:rsidR="00A34153" w:rsidRPr="00F771DD">
        <w:rPr>
          <w:rFonts w:ascii="Times New Roman" w:hAnsi="Times New Roman" w:cs="Times New Roman"/>
          <w:sz w:val="20"/>
          <w:szCs w:val="20"/>
        </w:rPr>
        <w:t>objavit će se na službenim stranicama ustanove</w:t>
      </w:r>
      <w:r w:rsidR="007252EE" w:rsidRPr="00F771DD">
        <w:rPr>
          <w:rFonts w:ascii="Times New Roman" w:hAnsi="Times New Roman" w:cs="Times New Roman"/>
          <w:sz w:val="20"/>
          <w:szCs w:val="20"/>
        </w:rPr>
        <w:t xml:space="preserve"> </w:t>
      </w:r>
      <w:r w:rsidR="00A34153" w:rsidRPr="00F771DD">
        <w:rPr>
          <w:rFonts w:ascii="Times New Roman" w:hAnsi="Times New Roman" w:cs="Times New Roman"/>
          <w:sz w:val="20"/>
          <w:szCs w:val="20"/>
        </w:rPr>
        <w:t>i stupa na</w:t>
      </w:r>
      <w:r w:rsidR="00A34153" w:rsidRPr="007252EE">
        <w:rPr>
          <w:rFonts w:ascii="Times New Roman" w:hAnsi="Times New Roman" w:cs="Times New Roman"/>
          <w:sz w:val="20"/>
          <w:szCs w:val="20"/>
        </w:rPr>
        <w:t xml:space="preserve"> snagu osmog dana od dana objave. </w:t>
      </w:r>
    </w:p>
    <w:p w14:paraId="61B8AC6D" w14:textId="77777777" w:rsidR="000B3DB9" w:rsidRPr="007252EE" w:rsidRDefault="000B3DB9" w:rsidP="006907DE">
      <w:pPr>
        <w:rPr>
          <w:rFonts w:ascii="Times New Roman" w:hAnsi="Times New Roman" w:cs="Times New Roman"/>
          <w:sz w:val="20"/>
          <w:szCs w:val="20"/>
        </w:rPr>
      </w:pPr>
    </w:p>
    <w:p w14:paraId="04BBB807" w14:textId="3C8903A1" w:rsidR="005D5BFF" w:rsidRPr="005D5BFF" w:rsidRDefault="005D5BFF" w:rsidP="005D5BFF">
      <w:pPr>
        <w:rPr>
          <w:rFonts w:ascii="Times New Roman" w:hAnsi="Times New Roman" w:cs="Times New Roman"/>
          <w:sz w:val="20"/>
          <w:szCs w:val="20"/>
        </w:rPr>
      </w:pPr>
      <w:permStart w:id="1175259978" w:edGrp="everyone"/>
      <w:r w:rsidRPr="005D5BFF">
        <w:rPr>
          <w:rFonts w:ascii="Times New Roman" w:hAnsi="Times New Roman" w:cs="Times New Roman"/>
          <w:sz w:val="20"/>
          <w:szCs w:val="20"/>
        </w:rPr>
        <w:t xml:space="preserve">KLASA: </w:t>
      </w:r>
      <w:r w:rsidR="00EA2CBE" w:rsidRPr="00EA2CBE">
        <w:t>400-04/26-02/1</w:t>
      </w:r>
      <w:r w:rsidRPr="005D5B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8FA3A2" w14:textId="76EAB345" w:rsidR="005D5BFF" w:rsidRPr="005D5BFF" w:rsidRDefault="005D5BFF" w:rsidP="005D5BFF">
      <w:pPr>
        <w:rPr>
          <w:rFonts w:ascii="Times New Roman" w:hAnsi="Times New Roman" w:cs="Times New Roman"/>
          <w:sz w:val="20"/>
          <w:szCs w:val="20"/>
        </w:rPr>
      </w:pPr>
      <w:r w:rsidRPr="005D5BFF">
        <w:rPr>
          <w:rFonts w:ascii="Times New Roman" w:hAnsi="Times New Roman" w:cs="Times New Roman"/>
          <w:sz w:val="20"/>
          <w:szCs w:val="20"/>
        </w:rPr>
        <w:t xml:space="preserve">URBROJ: </w:t>
      </w:r>
      <w:r w:rsidR="00EA2CBE" w:rsidRPr="00EA2CBE">
        <w:t>2105-5-9-01-26-2</w:t>
      </w:r>
      <w:r w:rsidRPr="005D5B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855572" w14:textId="4E7328DB" w:rsidR="005D5BFF" w:rsidRPr="005D5BFF" w:rsidRDefault="005D5BFF" w:rsidP="005D5BFF">
      <w:pPr>
        <w:rPr>
          <w:rFonts w:ascii="Times New Roman" w:hAnsi="Times New Roman" w:cs="Times New Roman"/>
          <w:sz w:val="20"/>
          <w:szCs w:val="20"/>
        </w:rPr>
      </w:pPr>
      <w:r w:rsidRPr="005D5BFF">
        <w:rPr>
          <w:rFonts w:ascii="Times New Roman" w:hAnsi="Times New Roman" w:cs="Times New Roman"/>
          <w:sz w:val="20"/>
          <w:szCs w:val="20"/>
        </w:rPr>
        <w:t xml:space="preserve">Umag, </w:t>
      </w:r>
      <w:r w:rsidR="00EA2CBE" w:rsidRPr="00EA2CBE">
        <w:t xml:space="preserve">18. 3. 2026.                                                                                                          </w:t>
      </w:r>
      <w:bookmarkStart w:id="25" w:name="_GoBack"/>
      <w:bookmarkEnd w:id="25"/>
      <w:r w:rsidRPr="005D5B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5D5BFF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</w:t>
      </w:r>
    </w:p>
    <w:p w14:paraId="432BB6DA" w14:textId="77777777" w:rsidR="005D5BFF" w:rsidRPr="005D5BFF" w:rsidRDefault="005D5BFF" w:rsidP="005D5BFF">
      <w:pPr>
        <w:rPr>
          <w:rFonts w:ascii="Times New Roman" w:hAnsi="Times New Roman" w:cs="Times New Roman"/>
          <w:b/>
          <w:sz w:val="20"/>
          <w:szCs w:val="20"/>
        </w:rPr>
      </w:pPr>
      <w:r w:rsidRPr="005D5B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7F12AB20" w14:textId="77777777" w:rsidR="00A34153" w:rsidRDefault="00415543" w:rsidP="00415543">
      <w:pPr>
        <w:tabs>
          <w:tab w:val="left" w:pos="9028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D5BFF">
        <w:rPr>
          <w:rFonts w:ascii="Times New Roman" w:hAnsi="Times New Roman" w:cs="Times New Roman"/>
          <w:sz w:val="20"/>
          <w:szCs w:val="20"/>
        </w:rPr>
        <w:t>UPRAVNO VIJEĆE</w:t>
      </w:r>
    </w:p>
    <w:p w14:paraId="0A3BD3FA" w14:textId="77777777" w:rsidR="00415543" w:rsidRDefault="00415543" w:rsidP="00415543">
      <w:pPr>
        <w:tabs>
          <w:tab w:val="left" w:pos="9028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D5BFF">
        <w:rPr>
          <w:rFonts w:ascii="Times New Roman" w:hAnsi="Times New Roman" w:cs="Times New Roman"/>
          <w:sz w:val="20"/>
          <w:szCs w:val="20"/>
        </w:rPr>
        <w:t>PREDSJEDNICA</w:t>
      </w:r>
    </w:p>
    <w:p w14:paraId="343FE048" w14:textId="77777777" w:rsidR="00415543" w:rsidRPr="005D5BFF" w:rsidRDefault="00415543" w:rsidP="00415543">
      <w:pPr>
        <w:ind w:left="86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5D5BFF">
        <w:rPr>
          <w:rFonts w:ascii="Times New Roman" w:hAnsi="Times New Roman" w:cs="Times New Roman"/>
          <w:sz w:val="20"/>
          <w:szCs w:val="20"/>
        </w:rPr>
        <w:t>Eva Vrtovec, dipl. oec.</w:t>
      </w:r>
    </w:p>
    <w:permEnd w:id="1175259978"/>
    <w:p w14:paraId="118C086B" w14:textId="77777777" w:rsidR="00415543" w:rsidRPr="00BE6C40" w:rsidRDefault="00415543" w:rsidP="00BE6C40">
      <w:pPr>
        <w:tabs>
          <w:tab w:val="left" w:pos="9028"/>
        </w:tabs>
        <w:rPr>
          <w:rFonts w:ascii="Times New Roman" w:hAnsi="Times New Roman" w:cs="Times New Roman"/>
        </w:rPr>
      </w:pPr>
    </w:p>
    <w:sectPr w:rsidR="00415543" w:rsidRPr="00BE6C40" w:rsidSect="00DE50D0">
      <w:footerReference w:type="default" r:id="rId10"/>
      <w:pgSz w:w="16838" w:h="11906" w:orient="landscape"/>
      <w:pgMar w:top="568" w:right="962" w:bottom="720" w:left="993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179A6" w14:textId="77777777" w:rsidR="00346F18" w:rsidRDefault="00346F18" w:rsidP="004462EC">
      <w:pPr>
        <w:spacing w:after="0" w:line="240" w:lineRule="auto"/>
      </w:pPr>
      <w:r>
        <w:separator/>
      </w:r>
    </w:p>
  </w:endnote>
  <w:endnote w:type="continuationSeparator" w:id="0">
    <w:p w14:paraId="494EE6CD" w14:textId="77777777" w:rsidR="00346F18" w:rsidRDefault="00346F18" w:rsidP="0044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8D03D" w14:textId="77777777" w:rsidR="0054121D" w:rsidRDefault="0054121D">
    <w:pPr>
      <w:pStyle w:val="Footer"/>
      <w:jc w:val="center"/>
    </w:pPr>
  </w:p>
  <w:p w14:paraId="28197EDE" w14:textId="77777777" w:rsidR="0054121D" w:rsidRDefault="005412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256621"/>
      <w:docPartObj>
        <w:docPartGallery w:val="Page Numbers (Bottom of Page)"/>
        <w:docPartUnique/>
      </w:docPartObj>
    </w:sdtPr>
    <w:sdtEndPr/>
    <w:sdtContent>
      <w:p w14:paraId="1E2B7CF6" w14:textId="77777777" w:rsidR="0054121D" w:rsidRDefault="0054121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CBE">
          <w:rPr>
            <w:noProof/>
          </w:rPr>
          <w:t>3</w:t>
        </w:r>
        <w:r>
          <w:fldChar w:fldCharType="end"/>
        </w:r>
      </w:p>
    </w:sdtContent>
  </w:sdt>
  <w:p w14:paraId="0565B8B8" w14:textId="77777777" w:rsidR="0054121D" w:rsidRDefault="005412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886326"/>
      <w:docPartObj>
        <w:docPartGallery w:val="Page Numbers (Bottom of Page)"/>
        <w:docPartUnique/>
      </w:docPartObj>
    </w:sdtPr>
    <w:sdtEndPr/>
    <w:sdtContent>
      <w:p w14:paraId="12E209CC" w14:textId="77777777" w:rsidR="0054121D" w:rsidRDefault="0054121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CBE">
          <w:rPr>
            <w:noProof/>
          </w:rPr>
          <w:t>20</w:t>
        </w:r>
        <w:r>
          <w:fldChar w:fldCharType="end"/>
        </w:r>
      </w:p>
    </w:sdtContent>
  </w:sdt>
  <w:p w14:paraId="049E9740" w14:textId="77777777" w:rsidR="0054121D" w:rsidRDefault="005412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745C4" w14:textId="77777777" w:rsidR="00346F18" w:rsidRDefault="00346F18" w:rsidP="004462EC">
      <w:pPr>
        <w:spacing w:after="0" w:line="240" w:lineRule="auto"/>
      </w:pPr>
      <w:r>
        <w:separator/>
      </w:r>
    </w:p>
  </w:footnote>
  <w:footnote w:type="continuationSeparator" w:id="0">
    <w:p w14:paraId="0684E16E" w14:textId="77777777" w:rsidR="00346F18" w:rsidRDefault="00346F18" w:rsidP="00446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E77"/>
    <w:multiLevelType w:val="hybridMultilevel"/>
    <w:tmpl w:val="93966D48"/>
    <w:lvl w:ilvl="0" w:tplc="71A4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14E4"/>
    <w:multiLevelType w:val="hybridMultilevel"/>
    <w:tmpl w:val="F050B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40F13"/>
    <w:multiLevelType w:val="hybridMultilevel"/>
    <w:tmpl w:val="E3028A44"/>
    <w:lvl w:ilvl="0" w:tplc="71A43F7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746456"/>
    <w:multiLevelType w:val="hybridMultilevel"/>
    <w:tmpl w:val="7592D8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6802"/>
    <w:multiLevelType w:val="hybridMultilevel"/>
    <w:tmpl w:val="131A21EA"/>
    <w:lvl w:ilvl="0" w:tplc="56E02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i w:val="0"/>
        <w:iCs w:val="0"/>
      </w:rPr>
    </w:lvl>
    <w:lvl w:ilvl="1" w:tplc="56E0273C">
      <w:numFmt w:val="bullet"/>
      <w:lvlText w:val="-"/>
      <w:lvlJc w:val="left"/>
      <w:pPr>
        <w:ind w:left="1455" w:hanging="375"/>
      </w:pPr>
      <w:rPr>
        <w:rFonts w:ascii="Times New Roman" w:eastAsia="Times New Roman" w:hAnsi="Times New Roman" w:hint="default"/>
        <w:b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923608"/>
    <w:multiLevelType w:val="multilevel"/>
    <w:tmpl w:val="14C40F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BB7F23"/>
    <w:multiLevelType w:val="hybridMultilevel"/>
    <w:tmpl w:val="0BB43BA8"/>
    <w:lvl w:ilvl="0" w:tplc="EE6072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D42360"/>
    <w:multiLevelType w:val="hybridMultilevel"/>
    <w:tmpl w:val="DB04A93C"/>
    <w:lvl w:ilvl="0" w:tplc="D2F456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964B50"/>
    <w:multiLevelType w:val="hybridMultilevel"/>
    <w:tmpl w:val="1F881B7E"/>
    <w:lvl w:ilvl="0" w:tplc="71A43F7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234D96"/>
    <w:multiLevelType w:val="multilevel"/>
    <w:tmpl w:val="72466C2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EF6427"/>
    <w:multiLevelType w:val="hybridMultilevel"/>
    <w:tmpl w:val="DA28AB80"/>
    <w:lvl w:ilvl="0" w:tplc="E654DEC4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46A92"/>
    <w:multiLevelType w:val="hybridMultilevel"/>
    <w:tmpl w:val="5A722BC4"/>
    <w:lvl w:ilvl="0" w:tplc="245402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B69AA"/>
    <w:multiLevelType w:val="hybridMultilevel"/>
    <w:tmpl w:val="FA96DC7A"/>
    <w:lvl w:ilvl="0" w:tplc="71A43F7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1513CE"/>
    <w:multiLevelType w:val="multilevel"/>
    <w:tmpl w:val="EDC2C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FD96F10"/>
    <w:multiLevelType w:val="multilevel"/>
    <w:tmpl w:val="EDC2C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2787EDA"/>
    <w:multiLevelType w:val="hybridMultilevel"/>
    <w:tmpl w:val="2A044532"/>
    <w:lvl w:ilvl="0" w:tplc="3704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83C30"/>
    <w:multiLevelType w:val="hybridMultilevel"/>
    <w:tmpl w:val="583A2344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644D0C"/>
    <w:multiLevelType w:val="hybridMultilevel"/>
    <w:tmpl w:val="126C31A0"/>
    <w:lvl w:ilvl="0" w:tplc="71A43F7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3B2996"/>
    <w:multiLevelType w:val="multilevel"/>
    <w:tmpl w:val="4296D4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FCA1068"/>
    <w:multiLevelType w:val="hybridMultilevel"/>
    <w:tmpl w:val="CE5661A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006F1"/>
    <w:multiLevelType w:val="hybridMultilevel"/>
    <w:tmpl w:val="D94CFBAC"/>
    <w:lvl w:ilvl="0" w:tplc="71A43F7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4D4A6C"/>
    <w:multiLevelType w:val="multilevel"/>
    <w:tmpl w:val="E458A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2" w15:restartNumberingAfterBreak="0">
    <w:nsid w:val="6E8A7E07"/>
    <w:multiLevelType w:val="hybridMultilevel"/>
    <w:tmpl w:val="557256BA"/>
    <w:lvl w:ilvl="0" w:tplc="71A43F7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B37BB0"/>
    <w:multiLevelType w:val="hybridMultilevel"/>
    <w:tmpl w:val="616CDBEE"/>
    <w:lvl w:ilvl="0" w:tplc="245402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74103"/>
    <w:multiLevelType w:val="hybridMultilevel"/>
    <w:tmpl w:val="90BC22A8"/>
    <w:lvl w:ilvl="0" w:tplc="71A43F7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170832"/>
    <w:multiLevelType w:val="hybridMultilevel"/>
    <w:tmpl w:val="19A4180E"/>
    <w:lvl w:ilvl="0" w:tplc="71A43F7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0319A9"/>
    <w:multiLevelType w:val="hybridMultilevel"/>
    <w:tmpl w:val="6FD80D3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CA620F"/>
    <w:multiLevelType w:val="hybridMultilevel"/>
    <w:tmpl w:val="09C8A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0"/>
  </w:num>
  <w:num w:numId="5">
    <w:abstractNumId w:val="18"/>
  </w:num>
  <w:num w:numId="6">
    <w:abstractNumId w:val="14"/>
  </w:num>
  <w:num w:numId="7">
    <w:abstractNumId w:val="21"/>
  </w:num>
  <w:num w:numId="8">
    <w:abstractNumId w:val="3"/>
  </w:num>
  <w:num w:numId="9">
    <w:abstractNumId w:val="19"/>
  </w:num>
  <w:num w:numId="10">
    <w:abstractNumId w:val="27"/>
  </w:num>
  <w:num w:numId="11">
    <w:abstractNumId w:val="1"/>
  </w:num>
  <w:num w:numId="12">
    <w:abstractNumId w:val="13"/>
  </w:num>
  <w:num w:numId="13">
    <w:abstractNumId w:val="23"/>
  </w:num>
  <w:num w:numId="14">
    <w:abstractNumId w:val="7"/>
  </w:num>
  <w:num w:numId="15">
    <w:abstractNumId w:val="4"/>
  </w:num>
  <w:num w:numId="16">
    <w:abstractNumId w:val="6"/>
  </w:num>
  <w:num w:numId="17">
    <w:abstractNumId w:val="11"/>
  </w:num>
  <w:num w:numId="18">
    <w:abstractNumId w:val="26"/>
  </w:num>
  <w:num w:numId="19">
    <w:abstractNumId w:val="16"/>
  </w:num>
  <w:num w:numId="20">
    <w:abstractNumId w:val="10"/>
  </w:num>
  <w:num w:numId="21">
    <w:abstractNumId w:val="24"/>
  </w:num>
  <w:num w:numId="22">
    <w:abstractNumId w:val="20"/>
  </w:num>
  <w:num w:numId="23">
    <w:abstractNumId w:val="8"/>
  </w:num>
  <w:num w:numId="24">
    <w:abstractNumId w:val="22"/>
  </w:num>
  <w:num w:numId="25">
    <w:abstractNumId w:val="17"/>
  </w:num>
  <w:num w:numId="26">
    <w:abstractNumId w:val="12"/>
  </w:num>
  <w:num w:numId="27">
    <w:abstractNumId w:val="2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hideSpelling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yPsQSXKNPwlngtPfgABq9adByfX6FzBPw3d3URicYGr36OVMX2dF6yOuGZiFAxGJyHYyhyUBupKIir938gMkg==" w:salt="myEv58gU/cMfz9cGOP1xv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87"/>
    <w:rsid w:val="000023FF"/>
    <w:rsid w:val="00002839"/>
    <w:rsid w:val="00003000"/>
    <w:rsid w:val="00005E93"/>
    <w:rsid w:val="00006207"/>
    <w:rsid w:val="000062C2"/>
    <w:rsid w:val="00010956"/>
    <w:rsid w:val="0001142B"/>
    <w:rsid w:val="00013AB6"/>
    <w:rsid w:val="00013B41"/>
    <w:rsid w:val="00014A01"/>
    <w:rsid w:val="0001509F"/>
    <w:rsid w:val="00016BD3"/>
    <w:rsid w:val="00016F2C"/>
    <w:rsid w:val="00020D9D"/>
    <w:rsid w:val="0002155F"/>
    <w:rsid w:val="00026F0D"/>
    <w:rsid w:val="00030223"/>
    <w:rsid w:val="0003229D"/>
    <w:rsid w:val="0003473A"/>
    <w:rsid w:val="00034C65"/>
    <w:rsid w:val="00035FBF"/>
    <w:rsid w:val="0003685B"/>
    <w:rsid w:val="00040FC9"/>
    <w:rsid w:val="00043C05"/>
    <w:rsid w:val="00043F35"/>
    <w:rsid w:val="00044807"/>
    <w:rsid w:val="00044844"/>
    <w:rsid w:val="0004637E"/>
    <w:rsid w:val="0004765A"/>
    <w:rsid w:val="00047730"/>
    <w:rsid w:val="00047EBC"/>
    <w:rsid w:val="00051C86"/>
    <w:rsid w:val="0005454F"/>
    <w:rsid w:val="000565D6"/>
    <w:rsid w:val="0006033D"/>
    <w:rsid w:val="000629C5"/>
    <w:rsid w:val="00063B13"/>
    <w:rsid w:val="00063F26"/>
    <w:rsid w:val="00066236"/>
    <w:rsid w:val="00066978"/>
    <w:rsid w:val="000701A6"/>
    <w:rsid w:val="00071CE0"/>
    <w:rsid w:val="00073891"/>
    <w:rsid w:val="00073ADF"/>
    <w:rsid w:val="00074738"/>
    <w:rsid w:val="000749D6"/>
    <w:rsid w:val="00074DB1"/>
    <w:rsid w:val="00076069"/>
    <w:rsid w:val="00081C27"/>
    <w:rsid w:val="00082679"/>
    <w:rsid w:val="00083C37"/>
    <w:rsid w:val="000844AD"/>
    <w:rsid w:val="00085356"/>
    <w:rsid w:val="00090772"/>
    <w:rsid w:val="00090CC6"/>
    <w:rsid w:val="000913F6"/>
    <w:rsid w:val="000916BE"/>
    <w:rsid w:val="000917B5"/>
    <w:rsid w:val="00091ED6"/>
    <w:rsid w:val="0009202D"/>
    <w:rsid w:val="0009292C"/>
    <w:rsid w:val="00095A8D"/>
    <w:rsid w:val="0009727B"/>
    <w:rsid w:val="000A084F"/>
    <w:rsid w:val="000A124A"/>
    <w:rsid w:val="000A19DD"/>
    <w:rsid w:val="000A274A"/>
    <w:rsid w:val="000A295B"/>
    <w:rsid w:val="000A3B4D"/>
    <w:rsid w:val="000A3DBA"/>
    <w:rsid w:val="000B02A4"/>
    <w:rsid w:val="000B0B4D"/>
    <w:rsid w:val="000B2934"/>
    <w:rsid w:val="000B2CD7"/>
    <w:rsid w:val="000B30E7"/>
    <w:rsid w:val="000B3DB9"/>
    <w:rsid w:val="000B6F92"/>
    <w:rsid w:val="000C02B2"/>
    <w:rsid w:val="000C0B2F"/>
    <w:rsid w:val="000C2065"/>
    <w:rsid w:val="000C2AF9"/>
    <w:rsid w:val="000C2B49"/>
    <w:rsid w:val="000C36AC"/>
    <w:rsid w:val="000C41B9"/>
    <w:rsid w:val="000C42E2"/>
    <w:rsid w:val="000C6477"/>
    <w:rsid w:val="000C6A26"/>
    <w:rsid w:val="000D01E5"/>
    <w:rsid w:val="000D0FCD"/>
    <w:rsid w:val="000D3F5C"/>
    <w:rsid w:val="000D7E57"/>
    <w:rsid w:val="000E0CFC"/>
    <w:rsid w:val="000E276E"/>
    <w:rsid w:val="000E4C26"/>
    <w:rsid w:val="000E5097"/>
    <w:rsid w:val="000E5926"/>
    <w:rsid w:val="000E5BED"/>
    <w:rsid w:val="000E668B"/>
    <w:rsid w:val="000E7C20"/>
    <w:rsid w:val="000F0CAA"/>
    <w:rsid w:val="000F1110"/>
    <w:rsid w:val="000F2FDE"/>
    <w:rsid w:val="000F372C"/>
    <w:rsid w:val="000F3838"/>
    <w:rsid w:val="000F5F49"/>
    <w:rsid w:val="000F6D3B"/>
    <w:rsid w:val="001009D5"/>
    <w:rsid w:val="00102DF3"/>
    <w:rsid w:val="00103897"/>
    <w:rsid w:val="00103E72"/>
    <w:rsid w:val="0010610A"/>
    <w:rsid w:val="00106FDC"/>
    <w:rsid w:val="00107629"/>
    <w:rsid w:val="00110A46"/>
    <w:rsid w:val="00112645"/>
    <w:rsid w:val="00114E31"/>
    <w:rsid w:val="00115E06"/>
    <w:rsid w:val="001177F3"/>
    <w:rsid w:val="00120869"/>
    <w:rsid w:val="001218C3"/>
    <w:rsid w:val="00124FB9"/>
    <w:rsid w:val="001302A8"/>
    <w:rsid w:val="00130B9E"/>
    <w:rsid w:val="00137596"/>
    <w:rsid w:val="00137CB3"/>
    <w:rsid w:val="00137EE8"/>
    <w:rsid w:val="001468CE"/>
    <w:rsid w:val="00146BF9"/>
    <w:rsid w:val="00150579"/>
    <w:rsid w:val="00152396"/>
    <w:rsid w:val="00155158"/>
    <w:rsid w:val="0015565B"/>
    <w:rsid w:val="001605F8"/>
    <w:rsid w:val="00161276"/>
    <w:rsid w:val="0016156F"/>
    <w:rsid w:val="00161DB8"/>
    <w:rsid w:val="00164017"/>
    <w:rsid w:val="001642A0"/>
    <w:rsid w:val="001649C3"/>
    <w:rsid w:val="00171A91"/>
    <w:rsid w:val="00173DC1"/>
    <w:rsid w:val="001761BB"/>
    <w:rsid w:val="00177132"/>
    <w:rsid w:val="0017732C"/>
    <w:rsid w:val="00177B78"/>
    <w:rsid w:val="00180C8E"/>
    <w:rsid w:val="001818EB"/>
    <w:rsid w:val="00181F8C"/>
    <w:rsid w:val="00182548"/>
    <w:rsid w:val="00184DF6"/>
    <w:rsid w:val="001852C7"/>
    <w:rsid w:val="0019115F"/>
    <w:rsid w:val="00191E85"/>
    <w:rsid w:val="001926C1"/>
    <w:rsid w:val="00193068"/>
    <w:rsid w:val="00193CEA"/>
    <w:rsid w:val="00194560"/>
    <w:rsid w:val="001964BD"/>
    <w:rsid w:val="00196FBD"/>
    <w:rsid w:val="001A28C6"/>
    <w:rsid w:val="001A42E6"/>
    <w:rsid w:val="001A5D2E"/>
    <w:rsid w:val="001B34A3"/>
    <w:rsid w:val="001B3807"/>
    <w:rsid w:val="001B3F32"/>
    <w:rsid w:val="001B4D22"/>
    <w:rsid w:val="001B67BE"/>
    <w:rsid w:val="001C2EF5"/>
    <w:rsid w:val="001C3F13"/>
    <w:rsid w:val="001C4D09"/>
    <w:rsid w:val="001C6844"/>
    <w:rsid w:val="001C6FF4"/>
    <w:rsid w:val="001D0587"/>
    <w:rsid w:val="001D06EB"/>
    <w:rsid w:val="001D2A03"/>
    <w:rsid w:val="001D5EC4"/>
    <w:rsid w:val="001D60C3"/>
    <w:rsid w:val="001E284E"/>
    <w:rsid w:val="001E3D9B"/>
    <w:rsid w:val="001E4FE0"/>
    <w:rsid w:val="001E6B82"/>
    <w:rsid w:val="001E73F2"/>
    <w:rsid w:val="001E74C8"/>
    <w:rsid w:val="001F14F9"/>
    <w:rsid w:val="001F1E7F"/>
    <w:rsid w:val="001F1F92"/>
    <w:rsid w:val="001F21EE"/>
    <w:rsid w:val="001F2BD1"/>
    <w:rsid w:val="001F3353"/>
    <w:rsid w:val="001F379D"/>
    <w:rsid w:val="001F3B4C"/>
    <w:rsid w:val="002116B3"/>
    <w:rsid w:val="00211B26"/>
    <w:rsid w:val="002121A6"/>
    <w:rsid w:val="00212D07"/>
    <w:rsid w:val="002172E8"/>
    <w:rsid w:val="002177A9"/>
    <w:rsid w:val="002220E5"/>
    <w:rsid w:val="00222434"/>
    <w:rsid w:val="002231F1"/>
    <w:rsid w:val="002260E1"/>
    <w:rsid w:val="00231C18"/>
    <w:rsid w:val="00232D0F"/>
    <w:rsid w:val="00234A34"/>
    <w:rsid w:val="00234D76"/>
    <w:rsid w:val="002441D5"/>
    <w:rsid w:val="00244285"/>
    <w:rsid w:val="0024598B"/>
    <w:rsid w:val="00250427"/>
    <w:rsid w:val="00251BBA"/>
    <w:rsid w:val="00251EF3"/>
    <w:rsid w:val="00252998"/>
    <w:rsid w:val="00252D63"/>
    <w:rsid w:val="0025387E"/>
    <w:rsid w:val="002546C9"/>
    <w:rsid w:val="002555E9"/>
    <w:rsid w:val="00255BDA"/>
    <w:rsid w:val="00255F6D"/>
    <w:rsid w:val="00256411"/>
    <w:rsid w:val="0025799A"/>
    <w:rsid w:val="002600D5"/>
    <w:rsid w:val="002621DC"/>
    <w:rsid w:val="002638DD"/>
    <w:rsid w:val="00264523"/>
    <w:rsid w:val="002645A3"/>
    <w:rsid w:val="0026575E"/>
    <w:rsid w:val="00266221"/>
    <w:rsid w:val="00267D36"/>
    <w:rsid w:val="00272A0E"/>
    <w:rsid w:val="00273906"/>
    <w:rsid w:val="00273DDB"/>
    <w:rsid w:val="00273F6E"/>
    <w:rsid w:val="00274830"/>
    <w:rsid w:val="00274AAF"/>
    <w:rsid w:val="00274C6E"/>
    <w:rsid w:val="00275C12"/>
    <w:rsid w:val="002768A3"/>
    <w:rsid w:val="00280956"/>
    <w:rsid w:val="00281693"/>
    <w:rsid w:val="002846EA"/>
    <w:rsid w:val="00286844"/>
    <w:rsid w:val="002872BC"/>
    <w:rsid w:val="00287F19"/>
    <w:rsid w:val="00294290"/>
    <w:rsid w:val="002957FC"/>
    <w:rsid w:val="002A05AB"/>
    <w:rsid w:val="002A2A53"/>
    <w:rsid w:val="002A375B"/>
    <w:rsid w:val="002B1693"/>
    <w:rsid w:val="002B187A"/>
    <w:rsid w:val="002B1E15"/>
    <w:rsid w:val="002B1F35"/>
    <w:rsid w:val="002B21A1"/>
    <w:rsid w:val="002B3A2F"/>
    <w:rsid w:val="002B6220"/>
    <w:rsid w:val="002C2CF7"/>
    <w:rsid w:val="002D1489"/>
    <w:rsid w:val="002D3EA6"/>
    <w:rsid w:val="002D61F6"/>
    <w:rsid w:val="002D69B7"/>
    <w:rsid w:val="002D774D"/>
    <w:rsid w:val="002E1917"/>
    <w:rsid w:val="002E2D96"/>
    <w:rsid w:val="002E7339"/>
    <w:rsid w:val="002F3C3C"/>
    <w:rsid w:val="002F4058"/>
    <w:rsid w:val="002F6692"/>
    <w:rsid w:val="00300777"/>
    <w:rsid w:val="0030119D"/>
    <w:rsid w:val="00301EFA"/>
    <w:rsid w:val="00302E00"/>
    <w:rsid w:val="00303A47"/>
    <w:rsid w:val="0030698D"/>
    <w:rsid w:val="00310A99"/>
    <w:rsid w:val="003110E9"/>
    <w:rsid w:val="00313F6A"/>
    <w:rsid w:val="003142D4"/>
    <w:rsid w:val="00314E7A"/>
    <w:rsid w:val="00314FF5"/>
    <w:rsid w:val="00315F33"/>
    <w:rsid w:val="00316246"/>
    <w:rsid w:val="003205D3"/>
    <w:rsid w:val="003205E4"/>
    <w:rsid w:val="00322D10"/>
    <w:rsid w:val="00326039"/>
    <w:rsid w:val="00326294"/>
    <w:rsid w:val="003322CA"/>
    <w:rsid w:val="003330DD"/>
    <w:rsid w:val="00337803"/>
    <w:rsid w:val="003418E4"/>
    <w:rsid w:val="00346F18"/>
    <w:rsid w:val="00347AAB"/>
    <w:rsid w:val="00350A6D"/>
    <w:rsid w:val="00350EF3"/>
    <w:rsid w:val="00352497"/>
    <w:rsid w:val="003545EF"/>
    <w:rsid w:val="00355EBC"/>
    <w:rsid w:val="00356401"/>
    <w:rsid w:val="00356473"/>
    <w:rsid w:val="00356DFC"/>
    <w:rsid w:val="00360C1D"/>
    <w:rsid w:val="00360F57"/>
    <w:rsid w:val="00365D72"/>
    <w:rsid w:val="003671C3"/>
    <w:rsid w:val="0036749F"/>
    <w:rsid w:val="003701EC"/>
    <w:rsid w:val="00370C47"/>
    <w:rsid w:val="00370FD7"/>
    <w:rsid w:val="00372BA9"/>
    <w:rsid w:val="003755D1"/>
    <w:rsid w:val="00377619"/>
    <w:rsid w:val="003810F6"/>
    <w:rsid w:val="003815B1"/>
    <w:rsid w:val="003827D0"/>
    <w:rsid w:val="00385587"/>
    <w:rsid w:val="00385CD8"/>
    <w:rsid w:val="00385D98"/>
    <w:rsid w:val="00385DEB"/>
    <w:rsid w:val="0038612E"/>
    <w:rsid w:val="00387B58"/>
    <w:rsid w:val="00390DFA"/>
    <w:rsid w:val="00391B2A"/>
    <w:rsid w:val="00393785"/>
    <w:rsid w:val="00395337"/>
    <w:rsid w:val="003970C7"/>
    <w:rsid w:val="00397BB9"/>
    <w:rsid w:val="003A615F"/>
    <w:rsid w:val="003B1789"/>
    <w:rsid w:val="003B2BD9"/>
    <w:rsid w:val="003B2DC7"/>
    <w:rsid w:val="003B436E"/>
    <w:rsid w:val="003B43D5"/>
    <w:rsid w:val="003B55B9"/>
    <w:rsid w:val="003B57FB"/>
    <w:rsid w:val="003B7AF1"/>
    <w:rsid w:val="003B7BAF"/>
    <w:rsid w:val="003C2BC7"/>
    <w:rsid w:val="003C2FC2"/>
    <w:rsid w:val="003C39DE"/>
    <w:rsid w:val="003C526B"/>
    <w:rsid w:val="003C7051"/>
    <w:rsid w:val="003C7910"/>
    <w:rsid w:val="003C7CB1"/>
    <w:rsid w:val="003C7D1B"/>
    <w:rsid w:val="003C7F98"/>
    <w:rsid w:val="003D0D82"/>
    <w:rsid w:val="003D19B6"/>
    <w:rsid w:val="003D2331"/>
    <w:rsid w:val="003D5150"/>
    <w:rsid w:val="003D5FA2"/>
    <w:rsid w:val="003D77E9"/>
    <w:rsid w:val="003D7C95"/>
    <w:rsid w:val="003E1BAC"/>
    <w:rsid w:val="003E4DD1"/>
    <w:rsid w:val="003E5111"/>
    <w:rsid w:val="003E5C17"/>
    <w:rsid w:val="003F306B"/>
    <w:rsid w:val="003F6066"/>
    <w:rsid w:val="003F686A"/>
    <w:rsid w:val="003F686C"/>
    <w:rsid w:val="00400F03"/>
    <w:rsid w:val="00401855"/>
    <w:rsid w:val="004021D1"/>
    <w:rsid w:val="00405016"/>
    <w:rsid w:val="004057B6"/>
    <w:rsid w:val="00411229"/>
    <w:rsid w:val="00412235"/>
    <w:rsid w:val="004143BE"/>
    <w:rsid w:val="00415543"/>
    <w:rsid w:val="004166A4"/>
    <w:rsid w:val="00417130"/>
    <w:rsid w:val="00417688"/>
    <w:rsid w:val="00420E1F"/>
    <w:rsid w:val="00420F9C"/>
    <w:rsid w:val="004213FA"/>
    <w:rsid w:val="004219DC"/>
    <w:rsid w:val="00421C33"/>
    <w:rsid w:val="00426382"/>
    <w:rsid w:val="00427179"/>
    <w:rsid w:val="004271AB"/>
    <w:rsid w:val="004328C6"/>
    <w:rsid w:val="00432ED9"/>
    <w:rsid w:val="00434906"/>
    <w:rsid w:val="00436522"/>
    <w:rsid w:val="00440062"/>
    <w:rsid w:val="00445D4D"/>
    <w:rsid w:val="004460D5"/>
    <w:rsid w:val="004462EC"/>
    <w:rsid w:val="004467DB"/>
    <w:rsid w:val="00447EE3"/>
    <w:rsid w:val="004512B6"/>
    <w:rsid w:val="0045130C"/>
    <w:rsid w:val="00452FCB"/>
    <w:rsid w:val="004573A1"/>
    <w:rsid w:val="00457974"/>
    <w:rsid w:val="00461BAA"/>
    <w:rsid w:val="004621FD"/>
    <w:rsid w:val="00462627"/>
    <w:rsid w:val="00463792"/>
    <w:rsid w:val="004647BA"/>
    <w:rsid w:val="00464996"/>
    <w:rsid w:val="00466A17"/>
    <w:rsid w:val="00466B42"/>
    <w:rsid w:val="00467743"/>
    <w:rsid w:val="00472115"/>
    <w:rsid w:val="00472715"/>
    <w:rsid w:val="00474852"/>
    <w:rsid w:val="0047588C"/>
    <w:rsid w:val="00476BC0"/>
    <w:rsid w:val="00481ECD"/>
    <w:rsid w:val="00482027"/>
    <w:rsid w:val="00487191"/>
    <w:rsid w:val="004879E6"/>
    <w:rsid w:val="00487EDA"/>
    <w:rsid w:val="00490A87"/>
    <w:rsid w:val="00491227"/>
    <w:rsid w:val="0049361D"/>
    <w:rsid w:val="00493827"/>
    <w:rsid w:val="00494F47"/>
    <w:rsid w:val="004951C7"/>
    <w:rsid w:val="00496678"/>
    <w:rsid w:val="004970C9"/>
    <w:rsid w:val="004A5820"/>
    <w:rsid w:val="004A5DD1"/>
    <w:rsid w:val="004A5EB6"/>
    <w:rsid w:val="004A63CF"/>
    <w:rsid w:val="004A7316"/>
    <w:rsid w:val="004B08DA"/>
    <w:rsid w:val="004B2145"/>
    <w:rsid w:val="004B2C8F"/>
    <w:rsid w:val="004B4C5C"/>
    <w:rsid w:val="004B571F"/>
    <w:rsid w:val="004B7618"/>
    <w:rsid w:val="004C09A2"/>
    <w:rsid w:val="004C34FE"/>
    <w:rsid w:val="004C37E9"/>
    <w:rsid w:val="004C42E3"/>
    <w:rsid w:val="004C45A6"/>
    <w:rsid w:val="004C47AF"/>
    <w:rsid w:val="004C59BF"/>
    <w:rsid w:val="004C623B"/>
    <w:rsid w:val="004C76AC"/>
    <w:rsid w:val="004D0162"/>
    <w:rsid w:val="004D05AF"/>
    <w:rsid w:val="004D2392"/>
    <w:rsid w:val="004D2849"/>
    <w:rsid w:val="004D79C7"/>
    <w:rsid w:val="004E258F"/>
    <w:rsid w:val="004E61B9"/>
    <w:rsid w:val="004E72EF"/>
    <w:rsid w:val="004E7DAF"/>
    <w:rsid w:val="004F2F10"/>
    <w:rsid w:val="004F392D"/>
    <w:rsid w:val="004F7308"/>
    <w:rsid w:val="005000ED"/>
    <w:rsid w:val="00501BEA"/>
    <w:rsid w:val="00502994"/>
    <w:rsid w:val="00503984"/>
    <w:rsid w:val="00503E22"/>
    <w:rsid w:val="0050413E"/>
    <w:rsid w:val="0050473B"/>
    <w:rsid w:val="00504FCF"/>
    <w:rsid w:val="00505575"/>
    <w:rsid w:val="00506169"/>
    <w:rsid w:val="005078EC"/>
    <w:rsid w:val="00507B1D"/>
    <w:rsid w:val="005114A3"/>
    <w:rsid w:val="005124D2"/>
    <w:rsid w:val="00514884"/>
    <w:rsid w:val="005161D7"/>
    <w:rsid w:val="00516275"/>
    <w:rsid w:val="0051683D"/>
    <w:rsid w:val="0051782A"/>
    <w:rsid w:val="00520015"/>
    <w:rsid w:val="00520401"/>
    <w:rsid w:val="00520CE3"/>
    <w:rsid w:val="00523407"/>
    <w:rsid w:val="00523603"/>
    <w:rsid w:val="00524206"/>
    <w:rsid w:val="00525FA0"/>
    <w:rsid w:val="00527714"/>
    <w:rsid w:val="00527727"/>
    <w:rsid w:val="00532D1A"/>
    <w:rsid w:val="005331DB"/>
    <w:rsid w:val="00533443"/>
    <w:rsid w:val="00534191"/>
    <w:rsid w:val="00540E8B"/>
    <w:rsid w:val="0054121D"/>
    <w:rsid w:val="005439BC"/>
    <w:rsid w:val="005514C7"/>
    <w:rsid w:val="0055418C"/>
    <w:rsid w:val="005563A1"/>
    <w:rsid w:val="00560215"/>
    <w:rsid w:val="00560924"/>
    <w:rsid w:val="00561FB2"/>
    <w:rsid w:val="005620B9"/>
    <w:rsid w:val="00562169"/>
    <w:rsid w:val="0056320E"/>
    <w:rsid w:val="0056535C"/>
    <w:rsid w:val="00570C73"/>
    <w:rsid w:val="005710F9"/>
    <w:rsid w:val="0057158E"/>
    <w:rsid w:val="0057188F"/>
    <w:rsid w:val="00571EDF"/>
    <w:rsid w:val="00574EED"/>
    <w:rsid w:val="005752C8"/>
    <w:rsid w:val="0057712C"/>
    <w:rsid w:val="005847D1"/>
    <w:rsid w:val="00586DEC"/>
    <w:rsid w:val="00586EE5"/>
    <w:rsid w:val="005876A6"/>
    <w:rsid w:val="00590735"/>
    <w:rsid w:val="005907B5"/>
    <w:rsid w:val="005913C0"/>
    <w:rsid w:val="005917DB"/>
    <w:rsid w:val="00591E22"/>
    <w:rsid w:val="00592110"/>
    <w:rsid w:val="00592B90"/>
    <w:rsid w:val="00592BAC"/>
    <w:rsid w:val="005938D8"/>
    <w:rsid w:val="005944D1"/>
    <w:rsid w:val="005A0F0A"/>
    <w:rsid w:val="005A1AA4"/>
    <w:rsid w:val="005A23A7"/>
    <w:rsid w:val="005A2B86"/>
    <w:rsid w:val="005A3174"/>
    <w:rsid w:val="005A66C7"/>
    <w:rsid w:val="005B31BB"/>
    <w:rsid w:val="005B4A12"/>
    <w:rsid w:val="005B4EE3"/>
    <w:rsid w:val="005B5B8A"/>
    <w:rsid w:val="005B62A0"/>
    <w:rsid w:val="005C00A1"/>
    <w:rsid w:val="005C2463"/>
    <w:rsid w:val="005C4005"/>
    <w:rsid w:val="005C633B"/>
    <w:rsid w:val="005D0A1E"/>
    <w:rsid w:val="005D19D8"/>
    <w:rsid w:val="005D3F4D"/>
    <w:rsid w:val="005D4347"/>
    <w:rsid w:val="005D5BFF"/>
    <w:rsid w:val="005D6F53"/>
    <w:rsid w:val="005E08CB"/>
    <w:rsid w:val="005E0E32"/>
    <w:rsid w:val="005E0EAB"/>
    <w:rsid w:val="005E1E11"/>
    <w:rsid w:val="005E39CA"/>
    <w:rsid w:val="005E4875"/>
    <w:rsid w:val="005E488E"/>
    <w:rsid w:val="005E6218"/>
    <w:rsid w:val="005E6365"/>
    <w:rsid w:val="005E7308"/>
    <w:rsid w:val="005F1051"/>
    <w:rsid w:val="005F2189"/>
    <w:rsid w:val="005F2448"/>
    <w:rsid w:val="005F3DEC"/>
    <w:rsid w:val="005F3F30"/>
    <w:rsid w:val="005F5672"/>
    <w:rsid w:val="005F6F47"/>
    <w:rsid w:val="005F7BA4"/>
    <w:rsid w:val="0060192D"/>
    <w:rsid w:val="006024C7"/>
    <w:rsid w:val="0060325E"/>
    <w:rsid w:val="006032AA"/>
    <w:rsid w:val="00603573"/>
    <w:rsid w:val="006039B7"/>
    <w:rsid w:val="00603CAD"/>
    <w:rsid w:val="00604D17"/>
    <w:rsid w:val="00605148"/>
    <w:rsid w:val="006054E6"/>
    <w:rsid w:val="0060727B"/>
    <w:rsid w:val="00607D31"/>
    <w:rsid w:val="00607DB2"/>
    <w:rsid w:val="006128DD"/>
    <w:rsid w:val="006132BE"/>
    <w:rsid w:val="00613C29"/>
    <w:rsid w:val="00614FDA"/>
    <w:rsid w:val="00617019"/>
    <w:rsid w:val="0061734B"/>
    <w:rsid w:val="006218ED"/>
    <w:rsid w:val="00621B11"/>
    <w:rsid w:val="00623489"/>
    <w:rsid w:val="00623DC6"/>
    <w:rsid w:val="00624678"/>
    <w:rsid w:val="006259F5"/>
    <w:rsid w:val="00626ECE"/>
    <w:rsid w:val="00630E72"/>
    <w:rsid w:val="00630FC7"/>
    <w:rsid w:val="0063120B"/>
    <w:rsid w:val="006314AC"/>
    <w:rsid w:val="0063250B"/>
    <w:rsid w:val="00633877"/>
    <w:rsid w:val="0063497F"/>
    <w:rsid w:val="00636117"/>
    <w:rsid w:val="00637CFB"/>
    <w:rsid w:val="00640755"/>
    <w:rsid w:val="00641679"/>
    <w:rsid w:val="00643EE1"/>
    <w:rsid w:val="006459F9"/>
    <w:rsid w:val="00645CEF"/>
    <w:rsid w:val="00650A2F"/>
    <w:rsid w:val="00650B2C"/>
    <w:rsid w:val="00650B57"/>
    <w:rsid w:val="006526DE"/>
    <w:rsid w:val="006526F0"/>
    <w:rsid w:val="00652E95"/>
    <w:rsid w:val="00653419"/>
    <w:rsid w:val="00653A6B"/>
    <w:rsid w:val="00653F32"/>
    <w:rsid w:val="006540BF"/>
    <w:rsid w:val="0065430A"/>
    <w:rsid w:val="006552E0"/>
    <w:rsid w:val="00655806"/>
    <w:rsid w:val="00656595"/>
    <w:rsid w:val="00656DEC"/>
    <w:rsid w:val="00657C67"/>
    <w:rsid w:val="0066083F"/>
    <w:rsid w:val="00665E7B"/>
    <w:rsid w:val="006717E5"/>
    <w:rsid w:val="006719F2"/>
    <w:rsid w:val="00671CC6"/>
    <w:rsid w:val="006721E6"/>
    <w:rsid w:val="006729B6"/>
    <w:rsid w:val="00674B18"/>
    <w:rsid w:val="00676576"/>
    <w:rsid w:val="006767CC"/>
    <w:rsid w:val="006770EA"/>
    <w:rsid w:val="006773C9"/>
    <w:rsid w:val="0067788A"/>
    <w:rsid w:val="006808C6"/>
    <w:rsid w:val="00681D2A"/>
    <w:rsid w:val="00685A4E"/>
    <w:rsid w:val="006869B8"/>
    <w:rsid w:val="00687D1A"/>
    <w:rsid w:val="0069045D"/>
    <w:rsid w:val="006907DE"/>
    <w:rsid w:val="00691522"/>
    <w:rsid w:val="006A1378"/>
    <w:rsid w:val="006A15C3"/>
    <w:rsid w:val="006A1D49"/>
    <w:rsid w:val="006A46B2"/>
    <w:rsid w:val="006A51B7"/>
    <w:rsid w:val="006A5205"/>
    <w:rsid w:val="006A5692"/>
    <w:rsid w:val="006A670E"/>
    <w:rsid w:val="006A6B75"/>
    <w:rsid w:val="006A7A14"/>
    <w:rsid w:val="006B105B"/>
    <w:rsid w:val="006B2C93"/>
    <w:rsid w:val="006B31DC"/>
    <w:rsid w:val="006B5A06"/>
    <w:rsid w:val="006B60B5"/>
    <w:rsid w:val="006B62A3"/>
    <w:rsid w:val="006C05A8"/>
    <w:rsid w:val="006C24C0"/>
    <w:rsid w:val="006C3235"/>
    <w:rsid w:val="006C53E2"/>
    <w:rsid w:val="006D081D"/>
    <w:rsid w:val="006D34EF"/>
    <w:rsid w:val="006D4325"/>
    <w:rsid w:val="006D6D00"/>
    <w:rsid w:val="006D7808"/>
    <w:rsid w:val="006E2337"/>
    <w:rsid w:val="006E31A2"/>
    <w:rsid w:val="006F03BE"/>
    <w:rsid w:val="006F1354"/>
    <w:rsid w:val="006F3601"/>
    <w:rsid w:val="00700079"/>
    <w:rsid w:val="00702BD9"/>
    <w:rsid w:val="007059CF"/>
    <w:rsid w:val="007074E7"/>
    <w:rsid w:val="007101FA"/>
    <w:rsid w:val="007120C2"/>
    <w:rsid w:val="00712BAA"/>
    <w:rsid w:val="00713A27"/>
    <w:rsid w:val="00714069"/>
    <w:rsid w:val="0071474B"/>
    <w:rsid w:val="00714BF3"/>
    <w:rsid w:val="00714DB8"/>
    <w:rsid w:val="00716766"/>
    <w:rsid w:val="00717775"/>
    <w:rsid w:val="00720B14"/>
    <w:rsid w:val="00721936"/>
    <w:rsid w:val="00722E0D"/>
    <w:rsid w:val="007252EE"/>
    <w:rsid w:val="00726C0D"/>
    <w:rsid w:val="00730E8A"/>
    <w:rsid w:val="007342B6"/>
    <w:rsid w:val="00734B13"/>
    <w:rsid w:val="00734B19"/>
    <w:rsid w:val="00734F40"/>
    <w:rsid w:val="007360D8"/>
    <w:rsid w:val="00736617"/>
    <w:rsid w:val="00736E80"/>
    <w:rsid w:val="00737251"/>
    <w:rsid w:val="007431C1"/>
    <w:rsid w:val="00744557"/>
    <w:rsid w:val="0074705E"/>
    <w:rsid w:val="00752532"/>
    <w:rsid w:val="007543A4"/>
    <w:rsid w:val="007557DD"/>
    <w:rsid w:val="00756316"/>
    <w:rsid w:val="007618C5"/>
    <w:rsid w:val="007627C8"/>
    <w:rsid w:val="00762D97"/>
    <w:rsid w:val="00765522"/>
    <w:rsid w:val="00766D7A"/>
    <w:rsid w:val="00771049"/>
    <w:rsid w:val="007717EC"/>
    <w:rsid w:val="00771883"/>
    <w:rsid w:val="00771ED8"/>
    <w:rsid w:val="00773418"/>
    <w:rsid w:val="00773A32"/>
    <w:rsid w:val="007754B7"/>
    <w:rsid w:val="00776381"/>
    <w:rsid w:val="00776F6C"/>
    <w:rsid w:val="0078073F"/>
    <w:rsid w:val="00780D8E"/>
    <w:rsid w:val="00780F3C"/>
    <w:rsid w:val="007821EB"/>
    <w:rsid w:val="00782AA5"/>
    <w:rsid w:val="00791C7B"/>
    <w:rsid w:val="007923C0"/>
    <w:rsid w:val="00793851"/>
    <w:rsid w:val="00796238"/>
    <w:rsid w:val="00796B0B"/>
    <w:rsid w:val="00797826"/>
    <w:rsid w:val="007A0112"/>
    <w:rsid w:val="007A14DF"/>
    <w:rsid w:val="007A2E11"/>
    <w:rsid w:val="007A3106"/>
    <w:rsid w:val="007A51F9"/>
    <w:rsid w:val="007A70B2"/>
    <w:rsid w:val="007A7DE9"/>
    <w:rsid w:val="007B076F"/>
    <w:rsid w:val="007B150F"/>
    <w:rsid w:val="007B2414"/>
    <w:rsid w:val="007B2A35"/>
    <w:rsid w:val="007B2C16"/>
    <w:rsid w:val="007B2E56"/>
    <w:rsid w:val="007B4170"/>
    <w:rsid w:val="007B4979"/>
    <w:rsid w:val="007B646C"/>
    <w:rsid w:val="007C13A1"/>
    <w:rsid w:val="007C1C92"/>
    <w:rsid w:val="007C2855"/>
    <w:rsid w:val="007C42F8"/>
    <w:rsid w:val="007C4DAF"/>
    <w:rsid w:val="007C4EF4"/>
    <w:rsid w:val="007D3744"/>
    <w:rsid w:val="007D3975"/>
    <w:rsid w:val="007D492D"/>
    <w:rsid w:val="007D4B4E"/>
    <w:rsid w:val="007D5656"/>
    <w:rsid w:val="007D65AD"/>
    <w:rsid w:val="007E0117"/>
    <w:rsid w:val="007E1A3B"/>
    <w:rsid w:val="007E22F7"/>
    <w:rsid w:val="007E445A"/>
    <w:rsid w:val="007E4CB5"/>
    <w:rsid w:val="007E525C"/>
    <w:rsid w:val="007E6260"/>
    <w:rsid w:val="007F3661"/>
    <w:rsid w:val="007F45ED"/>
    <w:rsid w:val="007F5965"/>
    <w:rsid w:val="007F6086"/>
    <w:rsid w:val="007F723F"/>
    <w:rsid w:val="00800922"/>
    <w:rsid w:val="008016A4"/>
    <w:rsid w:val="00801828"/>
    <w:rsid w:val="00804727"/>
    <w:rsid w:val="00804789"/>
    <w:rsid w:val="0080486C"/>
    <w:rsid w:val="00806BC8"/>
    <w:rsid w:val="00813508"/>
    <w:rsid w:val="008155E4"/>
    <w:rsid w:val="00815C57"/>
    <w:rsid w:val="008162C8"/>
    <w:rsid w:val="00817438"/>
    <w:rsid w:val="00817B58"/>
    <w:rsid w:val="00822B87"/>
    <w:rsid w:val="008248E2"/>
    <w:rsid w:val="0082527D"/>
    <w:rsid w:val="00826461"/>
    <w:rsid w:val="00827A86"/>
    <w:rsid w:val="00831C00"/>
    <w:rsid w:val="008320FF"/>
    <w:rsid w:val="00834356"/>
    <w:rsid w:val="008366B6"/>
    <w:rsid w:val="00837AC3"/>
    <w:rsid w:val="008423BF"/>
    <w:rsid w:val="00845983"/>
    <w:rsid w:val="0084677D"/>
    <w:rsid w:val="0084699F"/>
    <w:rsid w:val="008503FC"/>
    <w:rsid w:val="0085046F"/>
    <w:rsid w:val="00852899"/>
    <w:rsid w:val="00855E6A"/>
    <w:rsid w:val="00860557"/>
    <w:rsid w:val="00860DBE"/>
    <w:rsid w:val="00861768"/>
    <w:rsid w:val="00861BCB"/>
    <w:rsid w:val="008626F8"/>
    <w:rsid w:val="008658B2"/>
    <w:rsid w:val="00865B89"/>
    <w:rsid w:val="00871139"/>
    <w:rsid w:val="00871C81"/>
    <w:rsid w:val="00873C0B"/>
    <w:rsid w:val="00873FDD"/>
    <w:rsid w:val="0087478B"/>
    <w:rsid w:val="00875365"/>
    <w:rsid w:val="0088029C"/>
    <w:rsid w:val="00881679"/>
    <w:rsid w:val="00882BDE"/>
    <w:rsid w:val="008836B2"/>
    <w:rsid w:val="00883ACB"/>
    <w:rsid w:val="0088479C"/>
    <w:rsid w:val="0088591A"/>
    <w:rsid w:val="00885EE7"/>
    <w:rsid w:val="00887120"/>
    <w:rsid w:val="00887F72"/>
    <w:rsid w:val="0089098A"/>
    <w:rsid w:val="00893C63"/>
    <w:rsid w:val="00893EAA"/>
    <w:rsid w:val="00894250"/>
    <w:rsid w:val="00895939"/>
    <w:rsid w:val="008961F0"/>
    <w:rsid w:val="008A077B"/>
    <w:rsid w:val="008A10D4"/>
    <w:rsid w:val="008A213D"/>
    <w:rsid w:val="008A4C81"/>
    <w:rsid w:val="008A665F"/>
    <w:rsid w:val="008B5A40"/>
    <w:rsid w:val="008C0533"/>
    <w:rsid w:val="008C0B9A"/>
    <w:rsid w:val="008C4ACE"/>
    <w:rsid w:val="008D460E"/>
    <w:rsid w:val="008D5371"/>
    <w:rsid w:val="008D5E5F"/>
    <w:rsid w:val="008D6CA3"/>
    <w:rsid w:val="008E0DEA"/>
    <w:rsid w:val="008E1CF0"/>
    <w:rsid w:val="008E56AC"/>
    <w:rsid w:val="008E7292"/>
    <w:rsid w:val="008F1846"/>
    <w:rsid w:val="008F28E0"/>
    <w:rsid w:val="008F2BE4"/>
    <w:rsid w:val="008F3990"/>
    <w:rsid w:val="008F4C5D"/>
    <w:rsid w:val="00900A5B"/>
    <w:rsid w:val="00903990"/>
    <w:rsid w:val="00904E78"/>
    <w:rsid w:val="00905F19"/>
    <w:rsid w:val="00911DEA"/>
    <w:rsid w:val="00913D16"/>
    <w:rsid w:val="00915357"/>
    <w:rsid w:val="00920047"/>
    <w:rsid w:val="0092051F"/>
    <w:rsid w:val="00920D81"/>
    <w:rsid w:val="009216AA"/>
    <w:rsid w:val="0092184E"/>
    <w:rsid w:val="00922953"/>
    <w:rsid w:val="00930282"/>
    <w:rsid w:val="0093039A"/>
    <w:rsid w:val="009320A1"/>
    <w:rsid w:val="00933218"/>
    <w:rsid w:val="00937F9E"/>
    <w:rsid w:val="00941B5F"/>
    <w:rsid w:val="00942507"/>
    <w:rsid w:val="00944204"/>
    <w:rsid w:val="009443CF"/>
    <w:rsid w:val="00945053"/>
    <w:rsid w:val="00945534"/>
    <w:rsid w:val="00950A54"/>
    <w:rsid w:val="00955BD1"/>
    <w:rsid w:val="00956C6F"/>
    <w:rsid w:val="009604F0"/>
    <w:rsid w:val="009614C8"/>
    <w:rsid w:val="009637D5"/>
    <w:rsid w:val="00964598"/>
    <w:rsid w:val="009645B8"/>
    <w:rsid w:val="00964846"/>
    <w:rsid w:val="009705B4"/>
    <w:rsid w:val="00970ABC"/>
    <w:rsid w:val="00971B36"/>
    <w:rsid w:val="00972BDA"/>
    <w:rsid w:val="00973F0C"/>
    <w:rsid w:val="00976FEC"/>
    <w:rsid w:val="00981E63"/>
    <w:rsid w:val="00984347"/>
    <w:rsid w:val="00990712"/>
    <w:rsid w:val="00990C38"/>
    <w:rsid w:val="00991814"/>
    <w:rsid w:val="00992F6B"/>
    <w:rsid w:val="0099305A"/>
    <w:rsid w:val="00994366"/>
    <w:rsid w:val="009943CD"/>
    <w:rsid w:val="009948EC"/>
    <w:rsid w:val="00994DDA"/>
    <w:rsid w:val="00995114"/>
    <w:rsid w:val="00995302"/>
    <w:rsid w:val="00995F02"/>
    <w:rsid w:val="00996AD3"/>
    <w:rsid w:val="009A28A1"/>
    <w:rsid w:val="009A735A"/>
    <w:rsid w:val="009B0049"/>
    <w:rsid w:val="009B3016"/>
    <w:rsid w:val="009B51D8"/>
    <w:rsid w:val="009B7BE7"/>
    <w:rsid w:val="009C3555"/>
    <w:rsid w:val="009C6876"/>
    <w:rsid w:val="009C7578"/>
    <w:rsid w:val="009D0650"/>
    <w:rsid w:val="009D0BF6"/>
    <w:rsid w:val="009D2BB6"/>
    <w:rsid w:val="009D37E5"/>
    <w:rsid w:val="009D3A12"/>
    <w:rsid w:val="009D3D79"/>
    <w:rsid w:val="009D406C"/>
    <w:rsid w:val="009D5BF9"/>
    <w:rsid w:val="009E0BA2"/>
    <w:rsid w:val="009E19B8"/>
    <w:rsid w:val="009E1D66"/>
    <w:rsid w:val="009E1DDC"/>
    <w:rsid w:val="009E2915"/>
    <w:rsid w:val="009E3400"/>
    <w:rsid w:val="009E3F29"/>
    <w:rsid w:val="009E59D7"/>
    <w:rsid w:val="009E63AD"/>
    <w:rsid w:val="009E799A"/>
    <w:rsid w:val="009E7AD7"/>
    <w:rsid w:val="009E7D8D"/>
    <w:rsid w:val="009F185C"/>
    <w:rsid w:val="009F290C"/>
    <w:rsid w:val="009F45C7"/>
    <w:rsid w:val="009F54B2"/>
    <w:rsid w:val="009F5F82"/>
    <w:rsid w:val="009F69F2"/>
    <w:rsid w:val="009F6DFB"/>
    <w:rsid w:val="00A006F4"/>
    <w:rsid w:val="00A00F93"/>
    <w:rsid w:val="00A018D0"/>
    <w:rsid w:val="00A02E3F"/>
    <w:rsid w:val="00A03937"/>
    <w:rsid w:val="00A04D29"/>
    <w:rsid w:val="00A058CE"/>
    <w:rsid w:val="00A064E5"/>
    <w:rsid w:val="00A0663E"/>
    <w:rsid w:val="00A105D4"/>
    <w:rsid w:val="00A1336F"/>
    <w:rsid w:val="00A16E1C"/>
    <w:rsid w:val="00A1727F"/>
    <w:rsid w:val="00A177FC"/>
    <w:rsid w:val="00A271E3"/>
    <w:rsid w:val="00A33FB0"/>
    <w:rsid w:val="00A34153"/>
    <w:rsid w:val="00A35EEF"/>
    <w:rsid w:val="00A36014"/>
    <w:rsid w:val="00A3605A"/>
    <w:rsid w:val="00A4028C"/>
    <w:rsid w:val="00A40BA2"/>
    <w:rsid w:val="00A41E75"/>
    <w:rsid w:val="00A43AFC"/>
    <w:rsid w:val="00A45939"/>
    <w:rsid w:val="00A4605E"/>
    <w:rsid w:val="00A46C5F"/>
    <w:rsid w:val="00A514C1"/>
    <w:rsid w:val="00A520AF"/>
    <w:rsid w:val="00A52650"/>
    <w:rsid w:val="00A54731"/>
    <w:rsid w:val="00A54B25"/>
    <w:rsid w:val="00A54D24"/>
    <w:rsid w:val="00A5586D"/>
    <w:rsid w:val="00A61EB0"/>
    <w:rsid w:val="00A62B85"/>
    <w:rsid w:val="00A65535"/>
    <w:rsid w:val="00A6674F"/>
    <w:rsid w:val="00A67FD3"/>
    <w:rsid w:val="00A7234E"/>
    <w:rsid w:val="00A7331B"/>
    <w:rsid w:val="00A734AE"/>
    <w:rsid w:val="00A744C5"/>
    <w:rsid w:val="00A762C0"/>
    <w:rsid w:val="00A76350"/>
    <w:rsid w:val="00A80646"/>
    <w:rsid w:val="00A81B29"/>
    <w:rsid w:val="00A8353C"/>
    <w:rsid w:val="00A8410E"/>
    <w:rsid w:val="00A91D00"/>
    <w:rsid w:val="00A957A1"/>
    <w:rsid w:val="00A95A42"/>
    <w:rsid w:val="00A962C1"/>
    <w:rsid w:val="00A96FCA"/>
    <w:rsid w:val="00AA112B"/>
    <w:rsid w:val="00AA2619"/>
    <w:rsid w:val="00AA3F81"/>
    <w:rsid w:val="00AA3F8E"/>
    <w:rsid w:val="00AA4BC7"/>
    <w:rsid w:val="00AA50C1"/>
    <w:rsid w:val="00AA58F4"/>
    <w:rsid w:val="00AA7963"/>
    <w:rsid w:val="00AB0B9C"/>
    <w:rsid w:val="00AB14E6"/>
    <w:rsid w:val="00AB24EE"/>
    <w:rsid w:val="00AB2EED"/>
    <w:rsid w:val="00AB3AE9"/>
    <w:rsid w:val="00AB4872"/>
    <w:rsid w:val="00AB5062"/>
    <w:rsid w:val="00AB5D5A"/>
    <w:rsid w:val="00AB7F4C"/>
    <w:rsid w:val="00AC08D0"/>
    <w:rsid w:val="00AC118E"/>
    <w:rsid w:val="00AC1DE3"/>
    <w:rsid w:val="00AC21D0"/>
    <w:rsid w:val="00AC2A93"/>
    <w:rsid w:val="00AC39A2"/>
    <w:rsid w:val="00AC4221"/>
    <w:rsid w:val="00AC6313"/>
    <w:rsid w:val="00AC6679"/>
    <w:rsid w:val="00AC6F39"/>
    <w:rsid w:val="00AC7CE3"/>
    <w:rsid w:val="00AC7F1C"/>
    <w:rsid w:val="00AD0378"/>
    <w:rsid w:val="00AD0DFE"/>
    <w:rsid w:val="00AD3FFD"/>
    <w:rsid w:val="00AD43DB"/>
    <w:rsid w:val="00AD4F37"/>
    <w:rsid w:val="00AD7346"/>
    <w:rsid w:val="00AE301F"/>
    <w:rsid w:val="00AE4ADF"/>
    <w:rsid w:val="00AE7591"/>
    <w:rsid w:val="00AF0463"/>
    <w:rsid w:val="00AF09E6"/>
    <w:rsid w:val="00AF2903"/>
    <w:rsid w:val="00AF324D"/>
    <w:rsid w:val="00AF698F"/>
    <w:rsid w:val="00AF70AD"/>
    <w:rsid w:val="00AF75DB"/>
    <w:rsid w:val="00B00214"/>
    <w:rsid w:val="00B04BF3"/>
    <w:rsid w:val="00B04DBD"/>
    <w:rsid w:val="00B12074"/>
    <w:rsid w:val="00B120E9"/>
    <w:rsid w:val="00B130B0"/>
    <w:rsid w:val="00B16903"/>
    <w:rsid w:val="00B20334"/>
    <w:rsid w:val="00B2208B"/>
    <w:rsid w:val="00B23B1A"/>
    <w:rsid w:val="00B242B5"/>
    <w:rsid w:val="00B25D8C"/>
    <w:rsid w:val="00B32048"/>
    <w:rsid w:val="00B32764"/>
    <w:rsid w:val="00B36BC6"/>
    <w:rsid w:val="00B377F4"/>
    <w:rsid w:val="00B41A7C"/>
    <w:rsid w:val="00B42F9D"/>
    <w:rsid w:val="00B43AFD"/>
    <w:rsid w:val="00B44CE0"/>
    <w:rsid w:val="00B452D7"/>
    <w:rsid w:val="00B46DD9"/>
    <w:rsid w:val="00B501CB"/>
    <w:rsid w:val="00B51867"/>
    <w:rsid w:val="00B52084"/>
    <w:rsid w:val="00B5357C"/>
    <w:rsid w:val="00B53B89"/>
    <w:rsid w:val="00B53EAA"/>
    <w:rsid w:val="00B546DE"/>
    <w:rsid w:val="00B5571B"/>
    <w:rsid w:val="00B557DD"/>
    <w:rsid w:val="00B602EE"/>
    <w:rsid w:val="00B6158E"/>
    <w:rsid w:val="00B6187C"/>
    <w:rsid w:val="00B623D0"/>
    <w:rsid w:val="00B639B3"/>
    <w:rsid w:val="00B65AF4"/>
    <w:rsid w:val="00B72EBE"/>
    <w:rsid w:val="00B73EB1"/>
    <w:rsid w:val="00B74A9A"/>
    <w:rsid w:val="00B750F6"/>
    <w:rsid w:val="00B761A4"/>
    <w:rsid w:val="00B8034F"/>
    <w:rsid w:val="00B82977"/>
    <w:rsid w:val="00B842B4"/>
    <w:rsid w:val="00B85332"/>
    <w:rsid w:val="00B85DCA"/>
    <w:rsid w:val="00B87E00"/>
    <w:rsid w:val="00B87FA8"/>
    <w:rsid w:val="00B9061C"/>
    <w:rsid w:val="00B92AEE"/>
    <w:rsid w:val="00B93FC6"/>
    <w:rsid w:val="00B94AC7"/>
    <w:rsid w:val="00B968B6"/>
    <w:rsid w:val="00B970F4"/>
    <w:rsid w:val="00B97F9D"/>
    <w:rsid w:val="00BA395A"/>
    <w:rsid w:val="00BA6F64"/>
    <w:rsid w:val="00BB01FB"/>
    <w:rsid w:val="00BB02A1"/>
    <w:rsid w:val="00BB4CF6"/>
    <w:rsid w:val="00BB4ED3"/>
    <w:rsid w:val="00BB5604"/>
    <w:rsid w:val="00BB5F47"/>
    <w:rsid w:val="00BB6A78"/>
    <w:rsid w:val="00BC1A4F"/>
    <w:rsid w:val="00BC656D"/>
    <w:rsid w:val="00BC6966"/>
    <w:rsid w:val="00BD0FD8"/>
    <w:rsid w:val="00BD181B"/>
    <w:rsid w:val="00BD53E7"/>
    <w:rsid w:val="00BD7703"/>
    <w:rsid w:val="00BD7916"/>
    <w:rsid w:val="00BE06FA"/>
    <w:rsid w:val="00BE24D5"/>
    <w:rsid w:val="00BE299A"/>
    <w:rsid w:val="00BE2D48"/>
    <w:rsid w:val="00BE2E54"/>
    <w:rsid w:val="00BE6556"/>
    <w:rsid w:val="00BE67B8"/>
    <w:rsid w:val="00BE6C40"/>
    <w:rsid w:val="00BE6CB0"/>
    <w:rsid w:val="00BF03AF"/>
    <w:rsid w:val="00BF044E"/>
    <w:rsid w:val="00BF0BD5"/>
    <w:rsid w:val="00BF1095"/>
    <w:rsid w:val="00BF19F8"/>
    <w:rsid w:val="00BF1D46"/>
    <w:rsid w:val="00BF20FE"/>
    <w:rsid w:val="00BF3884"/>
    <w:rsid w:val="00BF6E8F"/>
    <w:rsid w:val="00C0049B"/>
    <w:rsid w:val="00C00795"/>
    <w:rsid w:val="00C06977"/>
    <w:rsid w:val="00C13BE5"/>
    <w:rsid w:val="00C1405A"/>
    <w:rsid w:val="00C159A8"/>
    <w:rsid w:val="00C17EE5"/>
    <w:rsid w:val="00C201CC"/>
    <w:rsid w:val="00C20A35"/>
    <w:rsid w:val="00C21EF2"/>
    <w:rsid w:val="00C2641A"/>
    <w:rsid w:val="00C26E07"/>
    <w:rsid w:val="00C277F5"/>
    <w:rsid w:val="00C310C2"/>
    <w:rsid w:val="00C3192D"/>
    <w:rsid w:val="00C32ADB"/>
    <w:rsid w:val="00C32AEB"/>
    <w:rsid w:val="00C32C93"/>
    <w:rsid w:val="00C337A6"/>
    <w:rsid w:val="00C34F3C"/>
    <w:rsid w:val="00C36EA1"/>
    <w:rsid w:val="00C37D2E"/>
    <w:rsid w:val="00C41453"/>
    <w:rsid w:val="00C45AF6"/>
    <w:rsid w:val="00C50FEA"/>
    <w:rsid w:val="00C5364D"/>
    <w:rsid w:val="00C56358"/>
    <w:rsid w:val="00C56EEA"/>
    <w:rsid w:val="00C65A07"/>
    <w:rsid w:val="00C67368"/>
    <w:rsid w:val="00C71946"/>
    <w:rsid w:val="00C721C0"/>
    <w:rsid w:val="00C72FF4"/>
    <w:rsid w:val="00C7533F"/>
    <w:rsid w:val="00C75857"/>
    <w:rsid w:val="00C761F3"/>
    <w:rsid w:val="00C773B3"/>
    <w:rsid w:val="00C77EB5"/>
    <w:rsid w:val="00C801E6"/>
    <w:rsid w:val="00C8162D"/>
    <w:rsid w:val="00C83BCA"/>
    <w:rsid w:val="00C83E2B"/>
    <w:rsid w:val="00C8440E"/>
    <w:rsid w:val="00C869D9"/>
    <w:rsid w:val="00C86E76"/>
    <w:rsid w:val="00C91DA3"/>
    <w:rsid w:val="00C925C1"/>
    <w:rsid w:val="00C93E5B"/>
    <w:rsid w:val="00C94CE0"/>
    <w:rsid w:val="00C95A02"/>
    <w:rsid w:val="00C95CF1"/>
    <w:rsid w:val="00CA0E05"/>
    <w:rsid w:val="00CA1B16"/>
    <w:rsid w:val="00CA370E"/>
    <w:rsid w:val="00CA4486"/>
    <w:rsid w:val="00CA655E"/>
    <w:rsid w:val="00CA743E"/>
    <w:rsid w:val="00CB067E"/>
    <w:rsid w:val="00CB1999"/>
    <w:rsid w:val="00CB1BD0"/>
    <w:rsid w:val="00CB256F"/>
    <w:rsid w:val="00CB2DAE"/>
    <w:rsid w:val="00CB37E6"/>
    <w:rsid w:val="00CB3BB0"/>
    <w:rsid w:val="00CB52FA"/>
    <w:rsid w:val="00CB559A"/>
    <w:rsid w:val="00CB55B4"/>
    <w:rsid w:val="00CB6B2F"/>
    <w:rsid w:val="00CC05D4"/>
    <w:rsid w:val="00CC36BA"/>
    <w:rsid w:val="00CC7285"/>
    <w:rsid w:val="00CC7E51"/>
    <w:rsid w:val="00CD103D"/>
    <w:rsid w:val="00CD1ADF"/>
    <w:rsid w:val="00CD41C7"/>
    <w:rsid w:val="00CD5032"/>
    <w:rsid w:val="00CD5376"/>
    <w:rsid w:val="00CD76E0"/>
    <w:rsid w:val="00CE2E55"/>
    <w:rsid w:val="00CE38B4"/>
    <w:rsid w:val="00CE4168"/>
    <w:rsid w:val="00CE5582"/>
    <w:rsid w:val="00CE60FC"/>
    <w:rsid w:val="00CE64C2"/>
    <w:rsid w:val="00CE6517"/>
    <w:rsid w:val="00CE7C69"/>
    <w:rsid w:val="00CF0F12"/>
    <w:rsid w:val="00CF6076"/>
    <w:rsid w:val="00CF7333"/>
    <w:rsid w:val="00D01E50"/>
    <w:rsid w:val="00D02B99"/>
    <w:rsid w:val="00D03045"/>
    <w:rsid w:val="00D03416"/>
    <w:rsid w:val="00D04890"/>
    <w:rsid w:val="00D04B93"/>
    <w:rsid w:val="00D0736E"/>
    <w:rsid w:val="00D128CE"/>
    <w:rsid w:val="00D132E6"/>
    <w:rsid w:val="00D14D2F"/>
    <w:rsid w:val="00D1515E"/>
    <w:rsid w:val="00D16812"/>
    <w:rsid w:val="00D16AEE"/>
    <w:rsid w:val="00D16F94"/>
    <w:rsid w:val="00D23E33"/>
    <w:rsid w:val="00D2412E"/>
    <w:rsid w:val="00D269E0"/>
    <w:rsid w:val="00D26F31"/>
    <w:rsid w:val="00D3082C"/>
    <w:rsid w:val="00D34761"/>
    <w:rsid w:val="00D37A4F"/>
    <w:rsid w:val="00D37FF4"/>
    <w:rsid w:val="00D41486"/>
    <w:rsid w:val="00D41753"/>
    <w:rsid w:val="00D42158"/>
    <w:rsid w:val="00D437ED"/>
    <w:rsid w:val="00D44185"/>
    <w:rsid w:val="00D442DA"/>
    <w:rsid w:val="00D45419"/>
    <w:rsid w:val="00D5135C"/>
    <w:rsid w:val="00D54DC4"/>
    <w:rsid w:val="00D62B55"/>
    <w:rsid w:val="00D63C09"/>
    <w:rsid w:val="00D647FF"/>
    <w:rsid w:val="00D65405"/>
    <w:rsid w:val="00D67343"/>
    <w:rsid w:val="00D67549"/>
    <w:rsid w:val="00D7425C"/>
    <w:rsid w:val="00D7509B"/>
    <w:rsid w:val="00D7578D"/>
    <w:rsid w:val="00D760E3"/>
    <w:rsid w:val="00D80282"/>
    <w:rsid w:val="00D80D02"/>
    <w:rsid w:val="00D81260"/>
    <w:rsid w:val="00D818DD"/>
    <w:rsid w:val="00D82801"/>
    <w:rsid w:val="00D82E0F"/>
    <w:rsid w:val="00D8300B"/>
    <w:rsid w:val="00D83D0E"/>
    <w:rsid w:val="00D84117"/>
    <w:rsid w:val="00D9077F"/>
    <w:rsid w:val="00D97580"/>
    <w:rsid w:val="00D97AC3"/>
    <w:rsid w:val="00DA046F"/>
    <w:rsid w:val="00DA150E"/>
    <w:rsid w:val="00DA1E3E"/>
    <w:rsid w:val="00DA32C3"/>
    <w:rsid w:val="00DA58E4"/>
    <w:rsid w:val="00DA6F30"/>
    <w:rsid w:val="00DB3C63"/>
    <w:rsid w:val="00DB47EE"/>
    <w:rsid w:val="00DB5196"/>
    <w:rsid w:val="00DC0B5A"/>
    <w:rsid w:val="00DC0FEF"/>
    <w:rsid w:val="00DC2428"/>
    <w:rsid w:val="00DC33BD"/>
    <w:rsid w:val="00DC3435"/>
    <w:rsid w:val="00DC3A69"/>
    <w:rsid w:val="00DC3F31"/>
    <w:rsid w:val="00DC64FE"/>
    <w:rsid w:val="00DD1CF9"/>
    <w:rsid w:val="00DD1E85"/>
    <w:rsid w:val="00DD2383"/>
    <w:rsid w:val="00DD36AA"/>
    <w:rsid w:val="00DD3EA3"/>
    <w:rsid w:val="00DD43BA"/>
    <w:rsid w:val="00DD5EF9"/>
    <w:rsid w:val="00DD7FFB"/>
    <w:rsid w:val="00DE09CA"/>
    <w:rsid w:val="00DE0E8C"/>
    <w:rsid w:val="00DE3F92"/>
    <w:rsid w:val="00DE50D0"/>
    <w:rsid w:val="00DE5E7A"/>
    <w:rsid w:val="00DE6B39"/>
    <w:rsid w:val="00DE6E14"/>
    <w:rsid w:val="00DF1577"/>
    <w:rsid w:val="00DF490C"/>
    <w:rsid w:val="00DF65E1"/>
    <w:rsid w:val="00DF66B0"/>
    <w:rsid w:val="00DF7172"/>
    <w:rsid w:val="00DF74F7"/>
    <w:rsid w:val="00E01CC0"/>
    <w:rsid w:val="00E03892"/>
    <w:rsid w:val="00E055FD"/>
    <w:rsid w:val="00E05E18"/>
    <w:rsid w:val="00E07D0B"/>
    <w:rsid w:val="00E1458A"/>
    <w:rsid w:val="00E146E8"/>
    <w:rsid w:val="00E24BCA"/>
    <w:rsid w:val="00E25446"/>
    <w:rsid w:val="00E25A95"/>
    <w:rsid w:val="00E303B9"/>
    <w:rsid w:val="00E3147A"/>
    <w:rsid w:val="00E36AFB"/>
    <w:rsid w:val="00E40CAE"/>
    <w:rsid w:val="00E429F4"/>
    <w:rsid w:val="00E431D8"/>
    <w:rsid w:val="00E4360F"/>
    <w:rsid w:val="00E4375B"/>
    <w:rsid w:val="00E45E76"/>
    <w:rsid w:val="00E46D24"/>
    <w:rsid w:val="00E47000"/>
    <w:rsid w:val="00E477B7"/>
    <w:rsid w:val="00E47CCD"/>
    <w:rsid w:val="00E50C89"/>
    <w:rsid w:val="00E51942"/>
    <w:rsid w:val="00E55135"/>
    <w:rsid w:val="00E56B57"/>
    <w:rsid w:val="00E56EEE"/>
    <w:rsid w:val="00E61570"/>
    <w:rsid w:val="00E61D4A"/>
    <w:rsid w:val="00E66425"/>
    <w:rsid w:val="00E70031"/>
    <w:rsid w:val="00E71225"/>
    <w:rsid w:val="00E71EBF"/>
    <w:rsid w:val="00E7399D"/>
    <w:rsid w:val="00E73B1D"/>
    <w:rsid w:val="00E753EA"/>
    <w:rsid w:val="00E76502"/>
    <w:rsid w:val="00E7689E"/>
    <w:rsid w:val="00E808D5"/>
    <w:rsid w:val="00E83D7C"/>
    <w:rsid w:val="00E87E77"/>
    <w:rsid w:val="00E91F6B"/>
    <w:rsid w:val="00E934E8"/>
    <w:rsid w:val="00E947CD"/>
    <w:rsid w:val="00E94CDB"/>
    <w:rsid w:val="00E9611A"/>
    <w:rsid w:val="00E968E5"/>
    <w:rsid w:val="00EA075A"/>
    <w:rsid w:val="00EA2C5A"/>
    <w:rsid w:val="00EA2CBE"/>
    <w:rsid w:val="00EA3A9A"/>
    <w:rsid w:val="00EA4656"/>
    <w:rsid w:val="00EA5F02"/>
    <w:rsid w:val="00EB12EB"/>
    <w:rsid w:val="00EB1F20"/>
    <w:rsid w:val="00EB209E"/>
    <w:rsid w:val="00EB2968"/>
    <w:rsid w:val="00EB3935"/>
    <w:rsid w:val="00EB46EB"/>
    <w:rsid w:val="00EB5F3B"/>
    <w:rsid w:val="00EB6780"/>
    <w:rsid w:val="00EB7E78"/>
    <w:rsid w:val="00EC0CFC"/>
    <w:rsid w:val="00EC1C3D"/>
    <w:rsid w:val="00EC1F9F"/>
    <w:rsid w:val="00EC7AD5"/>
    <w:rsid w:val="00ED2AE0"/>
    <w:rsid w:val="00ED36A1"/>
    <w:rsid w:val="00ED5905"/>
    <w:rsid w:val="00ED6D6E"/>
    <w:rsid w:val="00EE01F5"/>
    <w:rsid w:val="00EE1860"/>
    <w:rsid w:val="00EE22B8"/>
    <w:rsid w:val="00EE5C26"/>
    <w:rsid w:val="00EE7905"/>
    <w:rsid w:val="00EF07B6"/>
    <w:rsid w:val="00EF0C03"/>
    <w:rsid w:val="00EF313E"/>
    <w:rsid w:val="00EF3D0F"/>
    <w:rsid w:val="00EF3FF1"/>
    <w:rsid w:val="00F001F1"/>
    <w:rsid w:val="00F00780"/>
    <w:rsid w:val="00F0141F"/>
    <w:rsid w:val="00F0160A"/>
    <w:rsid w:val="00F02CE2"/>
    <w:rsid w:val="00F03305"/>
    <w:rsid w:val="00F038BA"/>
    <w:rsid w:val="00F04BD6"/>
    <w:rsid w:val="00F04EB5"/>
    <w:rsid w:val="00F061C0"/>
    <w:rsid w:val="00F07F01"/>
    <w:rsid w:val="00F1091D"/>
    <w:rsid w:val="00F10C70"/>
    <w:rsid w:val="00F1123E"/>
    <w:rsid w:val="00F12138"/>
    <w:rsid w:val="00F12514"/>
    <w:rsid w:val="00F14322"/>
    <w:rsid w:val="00F1600E"/>
    <w:rsid w:val="00F174E6"/>
    <w:rsid w:val="00F2094C"/>
    <w:rsid w:val="00F21C47"/>
    <w:rsid w:val="00F2229C"/>
    <w:rsid w:val="00F2275F"/>
    <w:rsid w:val="00F253B1"/>
    <w:rsid w:val="00F25C57"/>
    <w:rsid w:val="00F26261"/>
    <w:rsid w:val="00F27136"/>
    <w:rsid w:val="00F27AC3"/>
    <w:rsid w:val="00F27E88"/>
    <w:rsid w:val="00F30B98"/>
    <w:rsid w:val="00F34071"/>
    <w:rsid w:val="00F3443F"/>
    <w:rsid w:val="00F34525"/>
    <w:rsid w:val="00F366C3"/>
    <w:rsid w:val="00F40297"/>
    <w:rsid w:val="00F41FFB"/>
    <w:rsid w:val="00F42E0E"/>
    <w:rsid w:val="00F50A70"/>
    <w:rsid w:val="00F5101C"/>
    <w:rsid w:val="00F516CD"/>
    <w:rsid w:val="00F52BC5"/>
    <w:rsid w:val="00F56481"/>
    <w:rsid w:val="00F5650D"/>
    <w:rsid w:val="00F566AB"/>
    <w:rsid w:val="00F57232"/>
    <w:rsid w:val="00F60354"/>
    <w:rsid w:val="00F62597"/>
    <w:rsid w:val="00F6259B"/>
    <w:rsid w:val="00F6594D"/>
    <w:rsid w:val="00F6708F"/>
    <w:rsid w:val="00F70A7B"/>
    <w:rsid w:val="00F75630"/>
    <w:rsid w:val="00F771DD"/>
    <w:rsid w:val="00F77D2C"/>
    <w:rsid w:val="00F77ECA"/>
    <w:rsid w:val="00F802A9"/>
    <w:rsid w:val="00F81BAC"/>
    <w:rsid w:val="00F81F41"/>
    <w:rsid w:val="00F85C3D"/>
    <w:rsid w:val="00F85FA1"/>
    <w:rsid w:val="00F86136"/>
    <w:rsid w:val="00F86B57"/>
    <w:rsid w:val="00F90545"/>
    <w:rsid w:val="00F908ED"/>
    <w:rsid w:val="00F9272F"/>
    <w:rsid w:val="00F935F0"/>
    <w:rsid w:val="00F97550"/>
    <w:rsid w:val="00F97DE5"/>
    <w:rsid w:val="00FA0BCA"/>
    <w:rsid w:val="00FA1EAC"/>
    <w:rsid w:val="00FA4357"/>
    <w:rsid w:val="00FA5098"/>
    <w:rsid w:val="00FA6028"/>
    <w:rsid w:val="00FA663A"/>
    <w:rsid w:val="00FA6A8C"/>
    <w:rsid w:val="00FB10AF"/>
    <w:rsid w:val="00FB1A7F"/>
    <w:rsid w:val="00FB377A"/>
    <w:rsid w:val="00FB3AD2"/>
    <w:rsid w:val="00FB4192"/>
    <w:rsid w:val="00FB5396"/>
    <w:rsid w:val="00FB7F02"/>
    <w:rsid w:val="00FB7F7D"/>
    <w:rsid w:val="00FC1233"/>
    <w:rsid w:val="00FC6392"/>
    <w:rsid w:val="00FC69AC"/>
    <w:rsid w:val="00FC752B"/>
    <w:rsid w:val="00FD5827"/>
    <w:rsid w:val="00FD5869"/>
    <w:rsid w:val="00FD69EC"/>
    <w:rsid w:val="00FE03C7"/>
    <w:rsid w:val="00FE1808"/>
    <w:rsid w:val="00FE33DA"/>
    <w:rsid w:val="00FE6881"/>
    <w:rsid w:val="00FF231A"/>
    <w:rsid w:val="00FF2925"/>
    <w:rsid w:val="00FF33A7"/>
    <w:rsid w:val="00FF3FBC"/>
    <w:rsid w:val="00FF519D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3FA85"/>
  <w15:chartTrackingRefBased/>
  <w15:docId w15:val="{858C4CC9-E6DA-40EC-AB98-94CD6A39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8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2C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7C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EC"/>
  </w:style>
  <w:style w:type="paragraph" w:styleId="Footer">
    <w:name w:val="footer"/>
    <w:basedOn w:val="Normal"/>
    <w:link w:val="Foot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EC"/>
  </w:style>
  <w:style w:type="paragraph" w:styleId="BalloonText">
    <w:name w:val="Balloon Text"/>
    <w:basedOn w:val="Normal"/>
    <w:link w:val="BalloonTextChar"/>
    <w:uiPriority w:val="99"/>
    <w:semiHidden/>
    <w:unhideWhenUsed/>
    <w:rsid w:val="006D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00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44844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4484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73A1"/>
    <w:pPr>
      <w:tabs>
        <w:tab w:val="left" w:pos="880"/>
        <w:tab w:val="right" w:leader="dot" w:pos="15388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44844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B2C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271AB"/>
    <w:pPr>
      <w:tabs>
        <w:tab w:val="right" w:leader="dot" w:pos="15388"/>
      </w:tabs>
      <w:spacing w:after="100"/>
      <w:ind w:left="284"/>
    </w:pPr>
  </w:style>
  <w:style w:type="character" w:styleId="FollowedHyperlink">
    <w:name w:val="FollowedHyperlink"/>
    <w:basedOn w:val="DefaultParagraphFont"/>
    <w:uiPriority w:val="99"/>
    <w:semiHidden/>
    <w:unhideWhenUsed/>
    <w:rsid w:val="00C0049B"/>
    <w:rPr>
      <w:color w:val="954F72"/>
      <w:u w:val="single"/>
    </w:rPr>
  </w:style>
  <w:style w:type="paragraph" w:customStyle="1" w:styleId="msonormal0">
    <w:name w:val="msonormal"/>
    <w:basedOn w:val="Normal"/>
    <w:rsid w:val="00C0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C004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C00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C00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5">
    <w:name w:val="xl75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C0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79">
    <w:name w:val="xl79"/>
    <w:basedOn w:val="Normal"/>
    <w:rsid w:val="00C004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80">
    <w:name w:val="xl80"/>
    <w:basedOn w:val="Normal"/>
    <w:rsid w:val="00C004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81">
    <w:name w:val="xl81"/>
    <w:basedOn w:val="Normal"/>
    <w:rsid w:val="00C004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2">
    <w:name w:val="xl82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3">
    <w:name w:val="xl83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4">
    <w:name w:val="xl84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6">
    <w:name w:val="xl86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rsid w:val="00C004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9">
    <w:name w:val="xl89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0">
    <w:name w:val="xl90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1">
    <w:name w:val="xl91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C004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3">
    <w:name w:val="xl93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4">
    <w:name w:val="xl94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5">
    <w:name w:val="xl95"/>
    <w:basedOn w:val="Normal"/>
    <w:rsid w:val="00C004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6">
    <w:name w:val="xl96"/>
    <w:basedOn w:val="Normal"/>
    <w:rsid w:val="00C004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7">
    <w:name w:val="xl97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8">
    <w:name w:val="xl98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9">
    <w:name w:val="xl99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0">
    <w:name w:val="xl100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1">
    <w:name w:val="xl101"/>
    <w:basedOn w:val="Normal"/>
    <w:rsid w:val="00C0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2">
    <w:name w:val="xl102"/>
    <w:basedOn w:val="Normal"/>
    <w:rsid w:val="00C004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3">
    <w:name w:val="xl103"/>
    <w:basedOn w:val="Normal"/>
    <w:rsid w:val="00C0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4">
    <w:name w:val="xl104"/>
    <w:basedOn w:val="Normal"/>
    <w:rsid w:val="00C0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5">
    <w:name w:val="xl105"/>
    <w:basedOn w:val="Normal"/>
    <w:rsid w:val="00C0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6">
    <w:name w:val="xl106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07">
    <w:name w:val="xl107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08">
    <w:name w:val="xl108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09">
    <w:name w:val="xl109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en-GB"/>
    </w:rPr>
  </w:style>
  <w:style w:type="paragraph" w:customStyle="1" w:styleId="xl110">
    <w:name w:val="xl110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33333"/>
      <w:sz w:val="24"/>
      <w:szCs w:val="24"/>
      <w:lang w:eastAsia="en-GB"/>
    </w:rPr>
  </w:style>
  <w:style w:type="paragraph" w:customStyle="1" w:styleId="xl111">
    <w:name w:val="xl111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33333"/>
      <w:sz w:val="24"/>
      <w:szCs w:val="24"/>
      <w:lang w:eastAsia="en-GB"/>
    </w:rPr>
  </w:style>
  <w:style w:type="paragraph" w:customStyle="1" w:styleId="xl112">
    <w:name w:val="xl112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3">
    <w:name w:val="xl113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4">
    <w:name w:val="xl114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5">
    <w:name w:val="xl115"/>
    <w:basedOn w:val="Normal"/>
    <w:rsid w:val="00C004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16">
    <w:name w:val="xl116"/>
    <w:basedOn w:val="Normal"/>
    <w:rsid w:val="00C0049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17">
    <w:name w:val="xl117"/>
    <w:basedOn w:val="Normal"/>
    <w:rsid w:val="00C004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8">
    <w:name w:val="xl118"/>
    <w:basedOn w:val="Normal"/>
    <w:rsid w:val="00C004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en-GB"/>
    </w:rPr>
  </w:style>
  <w:style w:type="paragraph" w:customStyle="1" w:styleId="xl119">
    <w:name w:val="xl119"/>
    <w:basedOn w:val="Normal"/>
    <w:rsid w:val="00C004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20">
    <w:name w:val="xl120"/>
    <w:basedOn w:val="Normal"/>
    <w:rsid w:val="00C004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33"/>
      <w:sz w:val="24"/>
      <w:szCs w:val="24"/>
      <w:lang w:eastAsia="en-GB"/>
    </w:rPr>
  </w:style>
  <w:style w:type="paragraph" w:customStyle="1" w:styleId="xl121">
    <w:name w:val="xl121"/>
    <w:basedOn w:val="Normal"/>
    <w:rsid w:val="00C0049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2">
    <w:name w:val="xl122"/>
    <w:basedOn w:val="Normal"/>
    <w:rsid w:val="00C0049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23">
    <w:name w:val="xl123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24">
    <w:name w:val="xl124"/>
    <w:basedOn w:val="Normal"/>
    <w:rsid w:val="00C0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aliases w:val="Heading 12,heading 1,naslov 1,Naslov 12,Graf,Paragraph,Paragraphe de liste PBLH,Graph &amp; Table tite,Normal bullet 2,Bullet list,Figure_name,Equipment,Numbered Indented Text,lp1,List Paragraph11,Citation List,TG lista,Graf1,List Paragraph1"/>
    <w:basedOn w:val="Normal"/>
    <w:link w:val="ListParagraphChar"/>
    <w:uiPriority w:val="34"/>
    <w:qFormat/>
    <w:rsid w:val="007B076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D7C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DB47EE"/>
    <w:rPr>
      <w:i/>
      <w:iCs/>
    </w:rPr>
  </w:style>
  <w:style w:type="character" w:styleId="Strong">
    <w:name w:val="Strong"/>
    <w:basedOn w:val="DefaultParagraphFont"/>
    <w:uiPriority w:val="22"/>
    <w:qFormat/>
    <w:rsid w:val="009B51D8"/>
    <w:rPr>
      <w:b/>
      <w:bCs/>
    </w:rPr>
  </w:style>
  <w:style w:type="character" w:customStyle="1" w:styleId="ListParagraphChar">
    <w:name w:val="List Paragraph Char"/>
    <w:aliases w:val="Heading 12 Char,heading 1 Char,naslov 1 Char,Naslov 12 Char,Graf Char,Paragraph Char,Paragraphe de liste PBLH Char,Graph &amp; Table tite Char,Normal bullet 2 Char,Bullet list Char,Figure_name Char,Equipment Char,lp1 Char,TG lista Char"/>
    <w:link w:val="ListParagraph"/>
    <w:uiPriority w:val="34"/>
    <w:qFormat/>
    <w:locked/>
    <w:rsid w:val="00C50FEA"/>
    <w:rPr>
      <w:lang w:val="hr-HR"/>
    </w:rPr>
  </w:style>
  <w:style w:type="paragraph" w:customStyle="1" w:styleId="Default">
    <w:name w:val="Default"/>
    <w:rsid w:val="009E63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56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C6F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C6F"/>
    <w:rPr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95B3-74FB-46D8-A2C7-3D2BA291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2672</TotalTime>
  <Pages>24</Pages>
  <Words>7522</Words>
  <Characters>42876</Characters>
  <Application>Microsoft Office Word</Application>
  <DocSecurity>8</DocSecurity>
  <Lines>357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Goreta</dc:creator>
  <cp:keywords/>
  <dc:description/>
  <cp:lastModifiedBy>Microsoft account</cp:lastModifiedBy>
  <cp:revision>2006</cp:revision>
  <cp:lastPrinted>2026-02-24T09:04:00Z</cp:lastPrinted>
  <dcterms:created xsi:type="dcterms:W3CDTF">2025-02-07T09:22:00Z</dcterms:created>
  <dcterms:modified xsi:type="dcterms:W3CDTF">2026-03-20T12:40:00Z</dcterms:modified>
</cp:coreProperties>
</file>